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DD4F69">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DD4F69">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465343">
            <w:pPr>
              <w:rPr>
                <w:rFonts w:ascii="Arial" w:hAnsi="Arial"/>
              </w:rPr>
            </w:pPr>
            <w:r w:rsidRPr="00465343">
              <w:rPr>
                <w:rFonts w:ascii="Arial" w:hAnsi="Arial"/>
                <w:lang w:val="en-CA"/>
              </w:rPr>
              <w:t>Heavy Equipment IV - Theory</w:t>
            </w:r>
          </w:p>
        </w:tc>
      </w:tr>
      <w:tr w:rsidR="00334D69" w:rsidTr="00DD4F6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465343">
            <w:pPr>
              <w:rPr>
                <w:rFonts w:ascii="Arial" w:hAnsi="Arial" w:cs="Arial"/>
                <w:lang w:val="en-CA"/>
              </w:rPr>
            </w:pPr>
            <w:r>
              <w:rPr>
                <w:rFonts w:ascii="Arial" w:hAnsi="Arial" w:cs="Arial"/>
                <w:lang w:val="en-CA"/>
              </w:rPr>
              <w:t>HED210</w:t>
            </w:r>
          </w:p>
          <w:p w:rsidR="00465343" w:rsidRDefault="00465343">
            <w:pPr>
              <w:rPr>
                <w:rFonts w:ascii="Arial" w:hAnsi="Arial"/>
              </w:rPr>
            </w:pPr>
            <w:r>
              <w:rPr>
                <w:rFonts w:ascii="Arial" w:hAnsi="Arial" w:cs="Arial"/>
                <w:lang w:val="en-CA"/>
              </w:rPr>
              <w:t>HED022</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DD4F6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465343" w:rsidP="00B56820">
            <w:pPr>
              <w:rPr>
                <w:rFonts w:ascii="Arial" w:hAnsi="Arial"/>
              </w:rPr>
            </w:pPr>
            <w:r>
              <w:rPr>
                <w:rFonts w:ascii="Arial" w:hAnsi="Arial" w:cs="Arial"/>
                <w:lang w:val="en-CA"/>
              </w:rPr>
              <w:t>Truck and Coach / Heavy Duty Equipment Technician</w:t>
            </w:r>
          </w:p>
        </w:tc>
      </w:tr>
      <w:tr w:rsidR="00334D69" w:rsidTr="00DD4F6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465343">
            <w:pPr>
              <w:rPr>
                <w:rFonts w:ascii="Arial" w:hAnsi="Arial"/>
              </w:rPr>
            </w:pPr>
            <w:r>
              <w:rPr>
                <w:rFonts w:ascii="Arial" w:hAnsi="Arial" w:cs="Arial"/>
                <w:lang w:val="en-CA"/>
              </w:rPr>
              <w:t>George Parsons – Lane Ross</w:t>
            </w:r>
          </w:p>
          <w:p w:rsidR="00921A53" w:rsidRDefault="00465343">
            <w:pPr>
              <w:rPr>
                <w:rFonts w:ascii="Arial" w:hAnsi="Arial"/>
              </w:rPr>
            </w:pPr>
            <w:r>
              <w:rPr>
                <w:rFonts w:ascii="Arial" w:hAnsi="Arial"/>
              </w:rPr>
              <w:t xml:space="preserve">Shirley Timmerman, </w:t>
            </w:r>
            <w:r w:rsidR="00921A53">
              <w:rPr>
                <w:rFonts w:ascii="Arial" w:hAnsi="Arial"/>
              </w:rPr>
              <w:t>Learning Specialist CICE Program</w:t>
            </w:r>
          </w:p>
        </w:tc>
      </w:tr>
      <w:tr w:rsidR="00334D69" w:rsidTr="00DD4F6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465343" w:rsidP="00B56820">
            <w:pPr>
              <w:rPr>
                <w:rFonts w:ascii="Arial" w:hAnsi="Arial"/>
              </w:rPr>
            </w:pPr>
            <w:r>
              <w:rPr>
                <w:rFonts w:ascii="Arial" w:hAnsi="Arial" w:cs="Arial"/>
                <w:lang w:val="en-CA"/>
              </w:rPr>
              <w:t>Jan/2009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465343" w:rsidP="00465343">
            <w:pPr>
              <w:rPr>
                <w:rFonts w:ascii="Arial" w:hAnsi="Arial"/>
              </w:rPr>
            </w:pPr>
            <w:r>
              <w:rPr>
                <w:rFonts w:ascii="Arial" w:hAnsi="Arial" w:cs="Arial"/>
                <w:lang w:val="en-CA"/>
              </w:rPr>
              <w:t>Jan. 08</w:t>
            </w:r>
          </w:p>
        </w:tc>
      </w:tr>
      <w:tr w:rsidR="00334D69" w:rsidTr="00DD4F69">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2F1CE6">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DD4F69">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DD4F6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334D69">
            <w:pPr>
              <w:rPr>
                <w:rFonts w:ascii="Arial" w:hAnsi="Arial"/>
              </w:rPr>
            </w:pPr>
          </w:p>
        </w:tc>
      </w:tr>
      <w:tr w:rsidR="00334D69" w:rsidTr="00DD4F6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465343">
            <w:pPr>
              <w:rPr>
                <w:rFonts w:ascii="Arial" w:hAnsi="Arial"/>
              </w:rPr>
            </w:pPr>
            <w:r w:rsidRPr="00465343">
              <w:rPr>
                <w:rFonts w:ascii="Arial" w:hAnsi="Arial"/>
                <w:lang w:val="en-CA"/>
              </w:rPr>
              <w:t>HED200/HED095</w:t>
            </w:r>
          </w:p>
        </w:tc>
      </w:tr>
      <w:tr w:rsidR="00334D69" w:rsidTr="00DD4F6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465343">
            <w:pPr>
              <w:rPr>
                <w:rFonts w:ascii="Arial" w:hAnsi="Arial"/>
              </w:rPr>
            </w:pPr>
            <w:r>
              <w:rPr>
                <w:rFonts w:ascii="Arial" w:hAnsi="Arial" w:cs="Arial"/>
                <w:lang w:val="en-CA"/>
              </w:rPr>
              <w:t>8 HRS</w:t>
            </w:r>
          </w:p>
        </w:tc>
      </w:tr>
      <w:tr w:rsidR="006F13F4" w:rsidTr="00DD4F69">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DD4F69">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DD4F69">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DD4F69">
        <w:tc>
          <w:tcPr>
            <w:tcW w:w="8856" w:type="dxa"/>
            <w:gridSpan w:val="6"/>
            <w:tcBorders>
              <w:top w:val="nil"/>
            </w:tcBorders>
          </w:tcPr>
          <w:p w:rsidR="00BB2FF4" w:rsidRPr="006F13F4" w:rsidRDefault="006F13F4" w:rsidP="00BB2FF4">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DD4F69" w:rsidRDefault="00DD4F69">
      <w:pPr>
        <w:tabs>
          <w:tab w:val="center" w:pos="4560"/>
        </w:tabs>
        <w:rPr>
          <w:rFonts w:ascii="Arial" w:hAnsi="Arial" w:cs="Arial"/>
          <w:i/>
          <w:sz w:val="22"/>
          <w:lang w:val="en-GB"/>
        </w:rPr>
      </w:pPr>
    </w:p>
    <w:p w:rsidR="00DD4F69" w:rsidRDefault="00DD4F69">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9180" w:type="dxa"/>
        <w:tblInd w:w="18" w:type="dxa"/>
        <w:tblLayout w:type="fixed"/>
        <w:tblLook w:val="04A0"/>
      </w:tblPr>
      <w:tblGrid>
        <w:gridCol w:w="630"/>
        <w:gridCol w:w="8550"/>
      </w:tblGrid>
      <w:tr w:rsidR="00465343" w:rsidTr="00DD4F69">
        <w:trPr>
          <w:trHeight w:val="3222"/>
        </w:trPr>
        <w:tc>
          <w:tcPr>
            <w:tcW w:w="630" w:type="dxa"/>
          </w:tcPr>
          <w:p w:rsidR="00465343" w:rsidRDefault="00465343">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w:t>
            </w:r>
          </w:p>
        </w:tc>
        <w:tc>
          <w:tcPr>
            <w:tcW w:w="8550" w:type="dxa"/>
          </w:tcPr>
          <w:p w:rsidR="00465343" w:rsidRDefault="00465343">
            <w:pPr>
              <w:spacing w:line="276" w:lineRule="auto"/>
              <w:rPr>
                <w:rFonts w:ascii="Arial" w:hAnsi="Arial" w:cs="Arial"/>
                <w:b/>
                <w:bCs/>
                <w:lang w:val="en-CA"/>
              </w:rPr>
            </w:pPr>
            <w:r>
              <w:rPr>
                <w:rFonts w:ascii="Arial" w:hAnsi="Arial" w:cs="Arial"/>
                <w:b/>
                <w:bCs/>
                <w:lang w:val="en-CA"/>
              </w:rPr>
              <w:t>COURSE DESCRIPTION:</w:t>
            </w:r>
          </w:p>
          <w:p w:rsidR="00465343" w:rsidRDefault="00465343">
            <w:pPr>
              <w:spacing w:line="276" w:lineRule="auto"/>
              <w:rPr>
                <w:rFonts w:ascii="Arial" w:hAnsi="Arial" w:cs="Arial"/>
                <w:b/>
                <w:bCs/>
                <w:lang w:val="en-CA"/>
              </w:rPr>
            </w:pPr>
          </w:p>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 xml:space="preserve">This course will present hydrostatic transmission drive systems, air conditioning, hydrodynamic drives, vehicle braking and retarding systems and electronic engine management technology, along with emission controls encountered in the heavy equipment and trucking industries today. Safety elements of the repair industry will be stressed. Demonstrated skills learned in this semester will enable graduates to support the trucking, agricultural, construction, material handling, </w:t>
            </w:r>
            <w:proofErr w:type="gramStart"/>
            <w:r>
              <w:rPr>
                <w:rFonts w:ascii="Arial" w:hAnsi="Arial" w:cs="Arial"/>
                <w:lang w:val="en-CA"/>
              </w:rPr>
              <w:t>mining</w:t>
            </w:r>
            <w:proofErr w:type="gramEnd"/>
            <w:r>
              <w:rPr>
                <w:rFonts w:ascii="Arial" w:hAnsi="Arial" w:cs="Arial"/>
                <w:lang w:val="en-CA"/>
              </w:rPr>
              <w:t>, forestry, railway and equipment rental and equipment dealership industries.</w:t>
            </w:r>
          </w:p>
        </w:tc>
      </w:tr>
    </w:tbl>
    <w:p w:rsidR="00465343" w:rsidRDefault="00465343" w:rsidP="00465343">
      <w:pPr>
        <w:rPr>
          <w:rFonts w:ascii="Arial" w:hAnsi="Arial" w:cs="Arial"/>
          <w:lang w:val="en-CA"/>
        </w:rPr>
      </w:pPr>
    </w:p>
    <w:tbl>
      <w:tblPr>
        <w:tblW w:w="0" w:type="auto"/>
        <w:tblInd w:w="18" w:type="dxa"/>
        <w:tblLayout w:type="fixed"/>
        <w:tblLook w:val="04A0"/>
      </w:tblPr>
      <w:tblGrid>
        <w:gridCol w:w="630"/>
        <w:gridCol w:w="450"/>
        <w:gridCol w:w="8100"/>
      </w:tblGrid>
      <w:tr w:rsidR="00465343" w:rsidTr="00DD4F69">
        <w:trPr>
          <w:trHeight w:val="630"/>
        </w:trPr>
        <w:tc>
          <w:tcPr>
            <w:tcW w:w="630" w:type="dxa"/>
            <w:hideMark/>
          </w:tcPr>
          <w:p w:rsidR="00465343" w:rsidRDefault="00465343">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II.</w:t>
            </w:r>
          </w:p>
        </w:tc>
        <w:tc>
          <w:tcPr>
            <w:tcW w:w="8550" w:type="dxa"/>
            <w:gridSpan w:val="2"/>
          </w:tcPr>
          <w:p w:rsidR="00465343" w:rsidRDefault="00465343">
            <w:pPr>
              <w:spacing w:line="276" w:lineRule="auto"/>
              <w:rPr>
                <w:rFonts w:ascii="Arial" w:hAnsi="Arial" w:cs="Arial"/>
                <w:b/>
                <w:bCs/>
                <w:szCs w:val="24"/>
                <w:lang w:val="en-CA"/>
              </w:rPr>
            </w:pPr>
            <w:r>
              <w:rPr>
                <w:rFonts w:ascii="Arial" w:hAnsi="Arial" w:cs="Arial"/>
                <w:b/>
                <w:bCs/>
                <w:lang w:val="en-CA"/>
              </w:rPr>
              <w:t>LEARNING OUTCOMES AND ELEMENTS OF THE PERFORMANCE:</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550" w:type="dxa"/>
            <w:gridSpan w:val="2"/>
          </w:tcPr>
          <w:p w:rsidR="00465343" w:rsidRDefault="00465343">
            <w:pPr>
              <w:spacing w:line="276" w:lineRule="auto"/>
              <w:rPr>
                <w:rFonts w:ascii="Arial" w:hAnsi="Arial" w:cs="Arial"/>
                <w:szCs w:val="24"/>
                <w:lang w:val="en-CA"/>
              </w:rPr>
            </w:pPr>
            <w:r>
              <w:rPr>
                <w:rFonts w:ascii="Arial" w:hAnsi="Arial" w:cs="Arial"/>
                <w:lang w:val="en-CA"/>
              </w:rPr>
              <w:t>Upon successful completion of this course, the CICE student with the assistance of a Learning Specialist will demonstrate the basic ability to:</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rPr>
          <w:trHeight w:val="783"/>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1.</w:t>
            </w:r>
          </w:p>
        </w:tc>
        <w:tc>
          <w:tcPr>
            <w:tcW w:w="810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Assess and support hydrostatic systems and circuits currently encountered in the commercial vehicle and equipment field.</w:t>
            </w:r>
          </w:p>
        </w:tc>
      </w:tr>
      <w:tr w:rsidR="00465343" w:rsidTr="00DD4F69">
        <w:trPr>
          <w:trHeight w:val="3465"/>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00" w:type="dxa"/>
          </w:tcPr>
          <w:p w:rsidR="00465343" w:rsidRDefault="00465343">
            <w:pPr>
              <w:spacing w:line="276" w:lineRule="auto"/>
              <w:rPr>
                <w:rFonts w:ascii="Arial" w:hAnsi="Arial" w:cs="Arial"/>
                <w:szCs w:val="24"/>
                <w:u w:val="single"/>
                <w:lang w:val="en-CA"/>
              </w:rPr>
            </w:pPr>
            <w:r>
              <w:rPr>
                <w:rFonts w:ascii="Arial" w:hAnsi="Arial" w:cs="Arial"/>
                <w:u w:val="single"/>
                <w:lang w:val="en-CA"/>
              </w:rPr>
              <w:t>Potential Elements of the Performance:</w:t>
            </w:r>
          </w:p>
          <w:p w:rsidR="00465343" w:rsidRDefault="00465343">
            <w:pPr>
              <w:spacing w:line="276" w:lineRule="auto"/>
              <w:ind w:left="360"/>
              <w:rPr>
                <w:rFonts w:ascii="Arial" w:hAnsi="Arial" w:cs="Arial"/>
                <w:lang w:val="en-CA"/>
              </w:rPr>
            </w:pP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Interpret and follow hydrostatic schematic drawings.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type, construction, purpose and repair procedures for hydrostatic pumps and motors, charge pumps, crossover valves and related components.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Predict possible failure and wear points within hydrostatic transmission circuits, determine the necessary diagnostic equipment to confirm the problem, and recommend the repair needed.</w:t>
            </w:r>
          </w:p>
          <w:p w:rsidR="00465343" w:rsidRDefault="00465343">
            <w:pPr>
              <w:spacing w:line="276" w:lineRule="auto"/>
              <w:rPr>
                <w:rFonts w:ascii="Arial" w:hAnsi="Arial" w:cs="Arial"/>
                <w:lang w:val="en-CA"/>
              </w:rPr>
            </w:pP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rPr>
          <w:trHeight w:val="540"/>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2.</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 xml:space="preserve">Recognize and determine the maintenance and repair requirements </w:t>
            </w:r>
          </w:p>
          <w:p w:rsidR="00465343" w:rsidRDefault="00465343">
            <w:pPr>
              <w:spacing w:line="276" w:lineRule="auto"/>
              <w:rPr>
                <w:rFonts w:ascii="Arial" w:hAnsi="Arial" w:cs="Arial"/>
                <w:lang w:val="en-CA"/>
              </w:rPr>
            </w:pPr>
            <w:proofErr w:type="gramStart"/>
            <w:r>
              <w:rPr>
                <w:rFonts w:ascii="Arial" w:hAnsi="Arial" w:cs="Arial"/>
                <w:lang w:val="en-CA"/>
              </w:rPr>
              <w:t>and</w:t>
            </w:r>
            <w:proofErr w:type="gramEnd"/>
            <w:r>
              <w:rPr>
                <w:rFonts w:ascii="Arial" w:hAnsi="Arial" w:cs="Arial"/>
                <w:lang w:val="en-CA"/>
              </w:rPr>
              <w:t xml:space="preserve"> functions of conventional hydrodynamic drive systems.</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rPr>
          <w:trHeight w:val="1242"/>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00" w:type="dxa"/>
          </w:tcPr>
          <w:p w:rsidR="00465343" w:rsidRDefault="00465343">
            <w:pPr>
              <w:spacing w:line="276" w:lineRule="auto"/>
              <w:rPr>
                <w:rFonts w:ascii="Arial" w:hAnsi="Arial" w:cs="Arial"/>
                <w:szCs w:val="24"/>
                <w:lang w:val="en-CA"/>
              </w:rPr>
            </w:pPr>
            <w:r>
              <w:rPr>
                <w:rFonts w:ascii="Arial" w:hAnsi="Arial" w:cs="Arial"/>
                <w:u w:val="single"/>
                <w:lang w:val="en-CA"/>
              </w:rPr>
              <w:t>Potential Elements of the Performance</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Distinguish between fluid couplings and torque converters.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Determine phase and stage and flow paths internally and externally of a dry sump torque converter and a wet sump converter.</w:t>
            </w:r>
          </w:p>
          <w:p w:rsidR="00465343" w:rsidRDefault="00465343">
            <w:pPr>
              <w:spacing w:line="276" w:lineRule="auto"/>
              <w:rPr>
                <w:rFonts w:ascii="Arial" w:hAnsi="Arial" w:cs="Arial"/>
                <w:lang w:val="en-CA"/>
              </w:rPr>
            </w:pPr>
            <w:r>
              <w:rPr>
                <w:rFonts w:ascii="Arial" w:hAnsi="Arial" w:cs="Arial"/>
                <w:u w:val="single"/>
                <w:lang w:val="en-CA"/>
              </w:rPr>
              <w:t xml:space="preserve">Potential Elements of the </w:t>
            </w:r>
            <w:proofErr w:type="gramStart"/>
            <w:r>
              <w:rPr>
                <w:rFonts w:ascii="Arial" w:hAnsi="Arial" w:cs="Arial"/>
                <w:u w:val="single"/>
                <w:lang w:val="en-CA"/>
              </w:rPr>
              <w:t>Performance</w:t>
            </w:r>
            <w:r>
              <w:rPr>
                <w:rFonts w:ascii="Arial" w:hAnsi="Arial" w:cs="Arial"/>
                <w:lang w:val="en-CA"/>
              </w:rPr>
              <w:t xml:space="preserve">  Continued</w:t>
            </w:r>
            <w:proofErr w:type="gramEnd"/>
            <w:r>
              <w:rPr>
                <w:rFonts w:ascii="Arial" w:hAnsi="Arial" w:cs="Arial"/>
                <w:lang w:val="en-CA"/>
              </w:rPr>
              <w:t>……</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fixed, two phase and poly-phase torque converters correctly.</w:t>
            </w:r>
          </w:p>
          <w:p w:rsidR="00465343" w:rsidRDefault="00465343">
            <w:pPr>
              <w:tabs>
                <w:tab w:val="left" w:pos="720"/>
              </w:tabs>
              <w:spacing w:line="276" w:lineRule="auto"/>
              <w:ind w:left="720" w:hanging="360"/>
              <w:rPr>
                <w:rFonts w:ascii="Arial" w:hAnsi="Arial" w:cs="Arial"/>
                <w:lang w:val="en-CA"/>
              </w:rPr>
            </w:pPr>
            <w:r>
              <w:rPr>
                <w:rFonts w:ascii="Symbol" w:hAnsi="Symbol" w:cs="Symbol"/>
              </w:rPr>
              <w:lastRenderedPageBreak/>
              <w:t></w:t>
            </w:r>
            <w:r>
              <w:rPr>
                <w:rFonts w:ascii="Symbol" w:hAnsi="Symbol" w:cs="Symbol"/>
              </w:rPr>
              <w:t></w:t>
            </w:r>
            <w:r>
              <w:rPr>
                <w:rFonts w:ascii="Symbol" w:hAnsi="Symbol" w:cs="Symbol"/>
                <w:lang w:val="en-CA"/>
              </w:rPr>
              <w:tab/>
            </w:r>
            <w:r>
              <w:rPr>
                <w:rFonts w:ascii="Arial" w:hAnsi="Arial" w:cs="Arial"/>
                <w:lang w:val="en-CA"/>
              </w:rPr>
              <w:t>Identify a countershaft, and planetary power shift transmission, determine torque paths, and internal, external hydraulic flow.</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Analyze the results of a torque converter stall test.</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Analyze the results of a hydraulic stall test and full hydraulic / converter stall test.</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3.</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Support the inspection, diagnostics, repair and / or replacement of commercial vehicle braking system components following the manufacturers procedures and guidelines. Students may also work toward an Ontario “Z” air brake endorsement certificate for successful completion of their air brake written and practical tests.</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rPr>
          <w:trHeight w:val="3888"/>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00" w:type="dxa"/>
          </w:tcPr>
          <w:p w:rsidR="00465343" w:rsidRDefault="00465343">
            <w:pPr>
              <w:spacing w:line="276" w:lineRule="auto"/>
              <w:rPr>
                <w:rFonts w:ascii="Arial" w:hAnsi="Arial" w:cs="Arial"/>
                <w:szCs w:val="24"/>
                <w:lang w:val="en-CA"/>
              </w:rPr>
            </w:pPr>
            <w:r>
              <w:rPr>
                <w:rFonts w:ascii="Arial" w:hAnsi="Arial" w:cs="Arial"/>
                <w:u w:val="single"/>
                <w:lang w:val="en-CA"/>
              </w:rPr>
              <w:t>Potential Elements of the Performance</w:t>
            </w:r>
            <w:r>
              <w:rPr>
                <w:rFonts w:ascii="Arial" w:hAnsi="Arial" w:cs="Arial"/>
                <w:lang w:val="en-CA"/>
              </w:rPr>
              <w:t>:</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Distinguish between drum and disc brake assemblies.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the fundamental operating principles of air brake components including all applicable valves, calliper assemblies, wedge brake assemblies and air over hydraulic, air booster assemblies.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Interpret brake system schematics as applied to air brake systems.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manual and self-adjusting adjustment mechanisms in air brake systems.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Determine the correct maintenance procedures and the proper tools required for support of vehicle braking systems.</w:t>
            </w:r>
          </w:p>
          <w:p w:rsidR="00465343" w:rsidRDefault="00465343">
            <w:pPr>
              <w:widowControl w:val="0"/>
              <w:autoSpaceDE w:val="0"/>
              <w:autoSpaceDN w:val="0"/>
              <w:adjustRightInd w:val="0"/>
              <w:spacing w:line="276" w:lineRule="auto"/>
              <w:ind w:left="360"/>
              <w:rPr>
                <w:rFonts w:ascii="Arial" w:hAnsi="Arial" w:cs="Arial"/>
                <w:szCs w:val="24"/>
                <w:lang w:val="en-CA"/>
              </w:rPr>
            </w:pPr>
          </w:p>
        </w:tc>
      </w:tr>
      <w:tr w:rsidR="00465343" w:rsidTr="00DD4F69">
        <w:trPr>
          <w:trHeight w:val="1602"/>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4.</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Recognize the various retarding systems and the required maintenance and adjustments needed to optimize their effectiveness</w:t>
            </w:r>
          </w:p>
          <w:p w:rsidR="00465343" w:rsidRDefault="00465343">
            <w:pPr>
              <w:spacing w:line="276" w:lineRule="auto"/>
              <w:rPr>
                <w:rFonts w:ascii="Arial" w:hAnsi="Arial" w:cs="Arial"/>
                <w:lang w:val="en-CA"/>
              </w:rPr>
            </w:pPr>
            <w:proofErr w:type="gramStart"/>
            <w:r>
              <w:rPr>
                <w:rFonts w:ascii="Arial" w:hAnsi="Arial" w:cs="Arial"/>
                <w:lang w:val="en-CA"/>
              </w:rPr>
              <w:t>and</w:t>
            </w:r>
            <w:proofErr w:type="gramEnd"/>
            <w:r>
              <w:rPr>
                <w:rFonts w:ascii="Arial" w:hAnsi="Arial" w:cs="Arial"/>
                <w:lang w:val="en-CA"/>
              </w:rPr>
              <w:t xml:space="preserve"> performance.</w:t>
            </w:r>
          </w:p>
          <w:p w:rsidR="00321A01" w:rsidRDefault="00321A01">
            <w:pPr>
              <w:spacing w:line="276" w:lineRule="auto"/>
              <w:rPr>
                <w:rFonts w:ascii="Arial" w:hAnsi="Arial" w:cs="Arial"/>
                <w:lang w:val="en-CA"/>
              </w:rPr>
            </w:pPr>
          </w:p>
          <w:p w:rsidR="00465343" w:rsidRDefault="00465343">
            <w:pPr>
              <w:spacing w:line="276" w:lineRule="auto"/>
              <w:rPr>
                <w:rFonts w:ascii="Arial" w:hAnsi="Arial" w:cs="Arial"/>
                <w:u w:val="single"/>
                <w:lang w:val="en-CA"/>
              </w:rPr>
            </w:pPr>
            <w:r>
              <w:rPr>
                <w:rFonts w:ascii="Arial" w:hAnsi="Arial" w:cs="Arial"/>
                <w:u w:val="single"/>
                <w:lang w:val="en-CA"/>
              </w:rPr>
              <w:t>Potential Elements of the Performance</w:t>
            </w:r>
          </w:p>
          <w:p w:rsidR="00465343" w:rsidRDefault="00465343" w:rsidP="00321A01">
            <w:pPr>
              <w:widowControl w:val="0"/>
              <w:tabs>
                <w:tab w:val="left" w:pos="720"/>
              </w:tabs>
              <w:autoSpaceDE w:val="0"/>
              <w:autoSpaceDN w:val="0"/>
              <w:adjustRightInd w:val="0"/>
              <w:spacing w:line="276" w:lineRule="auto"/>
              <w:ind w:left="720" w:hanging="360"/>
              <w:rPr>
                <w:rFonts w:ascii="Arial" w:hAnsi="Arial" w:cs="Arial"/>
                <w:szCs w:val="24"/>
                <w:u w:val="single"/>
                <w:lang w:val="en-CA"/>
              </w:rPr>
            </w:pPr>
            <w:r>
              <w:rPr>
                <w:rFonts w:ascii="Symbol" w:hAnsi="Symbol" w:cs="Symbol"/>
              </w:rPr>
              <w:t></w:t>
            </w:r>
            <w:r w:rsidR="00321A01">
              <w:rPr>
                <w:rFonts w:ascii="Symbol" w:hAnsi="Symbol" w:cs="Symbol"/>
              </w:rPr>
              <w:t></w:t>
            </w:r>
            <w:r>
              <w:rPr>
                <w:rFonts w:ascii="Symbol" w:hAnsi="Symbol" w:cs="Symbol"/>
                <w:lang w:val="en-CA"/>
              </w:rPr>
              <w:tab/>
            </w:r>
            <w:r>
              <w:rPr>
                <w:rFonts w:ascii="Arial" w:hAnsi="Arial" w:cs="Arial"/>
                <w:lang w:val="en-CA"/>
              </w:rPr>
              <w:t>Classify, identify capacities, and operating fundamentals of vehicle retarding systems including engine compression brakes, exhaust brakes, hydraulic retarders and electrical retarders.</w:t>
            </w:r>
          </w:p>
        </w:tc>
      </w:tr>
      <w:tr w:rsidR="00465343" w:rsidTr="00DD4F69">
        <w:trPr>
          <w:trHeight w:val="2862"/>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5.</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Recognize, communicate with, and diagnose faults and maintain electronic engine and power train management systems.</w:t>
            </w: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u w:val="single"/>
              </w:rPr>
            </w:pPr>
            <w:r>
              <w:rPr>
                <w:rFonts w:ascii="Arial" w:hAnsi="Arial" w:cs="Arial"/>
                <w:u w:val="single"/>
              </w:rPr>
              <w:t>Potential Elements of the Performance</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Distinguish between engine, drive train, hydraulic and overall vehicle microprocessor management.</w:t>
            </w:r>
          </w:p>
          <w:p w:rsidR="00465343" w:rsidRDefault="00465343">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lang w:val="en-CA"/>
              </w:rPr>
              <w:tab/>
            </w:r>
            <w:r>
              <w:rPr>
                <w:rFonts w:ascii="Arial" w:hAnsi="Arial" w:cs="Arial"/>
              </w:rPr>
              <w:t>Identify advantages of electronic verses conventional engine fuel injection systems</w:t>
            </w:r>
          </w:p>
          <w:p w:rsidR="00DD4F69" w:rsidRDefault="00DD4F69">
            <w:pPr>
              <w:tabs>
                <w:tab w:val="left" w:pos="720"/>
              </w:tabs>
              <w:spacing w:line="276" w:lineRule="auto"/>
              <w:ind w:left="720" w:hanging="360"/>
              <w:rPr>
                <w:rFonts w:ascii="Arial" w:hAnsi="Arial" w:cs="Arial"/>
                <w:lang w:val="en-CA"/>
              </w:rPr>
            </w:pPr>
          </w:p>
          <w:p w:rsidR="00465343" w:rsidRDefault="00465343">
            <w:pPr>
              <w:tabs>
                <w:tab w:val="left" w:pos="720"/>
              </w:tabs>
              <w:spacing w:line="276" w:lineRule="auto"/>
              <w:ind w:left="720" w:hanging="360"/>
              <w:rPr>
                <w:rFonts w:ascii="Arial" w:hAnsi="Arial" w:cs="Arial"/>
                <w:lang w:val="en-CA"/>
              </w:rPr>
            </w:pPr>
            <w:r>
              <w:rPr>
                <w:rFonts w:ascii="Symbol" w:hAnsi="Symbol" w:cs="Symbol"/>
              </w:rPr>
              <w:lastRenderedPageBreak/>
              <w:t></w:t>
            </w:r>
            <w:r>
              <w:rPr>
                <w:rFonts w:ascii="Symbol" w:hAnsi="Symbol" w:cs="Symbol"/>
              </w:rPr>
              <w:t></w:t>
            </w:r>
            <w:r>
              <w:rPr>
                <w:rFonts w:ascii="Symbol" w:hAnsi="Symbol" w:cs="Symbol"/>
                <w:lang w:val="en-CA"/>
              </w:rPr>
              <w:tab/>
            </w:r>
            <w:r>
              <w:rPr>
                <w:rFonts w:ascii="Arial" w:hAnsi="Arial" w:cs="Arial"/>
                <w:lang w:val="en-CA"/>
              </w:rPr>
              <w:t>Categorize electronic devices into input, output or microprocessor hardware.</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the fuel injection system, and their related components of: (a) partial authority systems (PEEC)</w:t>
            </w:r>
          </w:p>
          <w:p w:rsidR="00465343" w:rsidRDefault="00465343">
            <w:pPr>
              <w:spacing w:line="276" w:lineRule="auto"/>
              <w:rPr>
                <w:rFonts w:ascii="Arial" w:hAnsi="Arial" w:cs="Arial"/>
                <w:lang w:val="en-CA"/>
              </w:rPr>
            </w:pPr>
            <w:r>
              <w:rPr>
                <w:rFonts w:ascii="Arial" w:hAnsi="Arial" w:cs="Arial"/>
                <w:lang w:val="en-CA"/>
              </w:rPr>
              <w:t xml:space="preserve">                (b) full authority systems</w:t>
            </w:r>
          </w:p>
          <w:p w:rsidR="00465343" w:rsidRDefault="00465343">
            <w:pPr>
              <w:spacing w:line="276" w:lineRule="auto"/>
              <w:rPr>
                <w:rFonts w:ascii="Arial" w:hAnsi="Arial" w:cs="Arial"/>
                <w:lang w:val="en-CA"/>
              </w:rPr>
            </w:pPr>
            <w:r>
              <w:rPr>
                <w:rFonts w:ascii="Arial" w:hAnsi="Arial" w:cs="Arial"/>
                <w:lang w:val="en-CA"/>
              </w:rPr>
              <w:t xml:space="preserve">                              -electronic unit injection</w:t>
            </w:r>
          </w:p>
          <w:p w:rsidR="00465343" w:rsidRDefault="00465343">
            <w:pPr>
              <w:spacing w:line="276" w:lineRule="auto"/>
              <w:rPr>
                <w:rFonts w:ascii="Arial" w:hAnsi="Arial" w:cs="Arial"/>
                <w:lang w:val="en-CA"/>
              </w:rPr>
            </w:pPr>
            <w:r>
              <w:rPr>
                <w:rFonts w:ascii="Arial" w:hAnsi="Arial" w:cs="Arial"/>
                <w:lang w:val="en-CA"/>
              </w:rPr>
              <w:t xml:space="preserve">                              -electronic unit pumps</w:t>
            </w:r>
          </w:p>
          <w:p w:rsidR="00465343" w:rsidRDefault="00465343">
            <w:pPr>
              <w:spacing w:line="276" w:lineRule="auto"/>
              <w:rPr>
                <w:rFonts w:ascii="Arial" w:hAnsi="Arial" w:cs="Arial"/>
                <w:lang w:val="en-CA"/>
              </w:rPr>
            </w:pPr>
            <w:r>
              <w:rPr>
                <w:rFonts w:ascii="Arial" w:hAnsi="Arial" w:cs="Arial"/>
                <w:lang w:val="en-CA"/>
              </w:rPr>
              <w:t xml:space="preserve">                              -hydraulically actuated electronic unit injection</w:t>
            </w:r>
          </w:p>
          <w:p w:rsidR="00465343" w:rsidRDefault="00465343">
            <w:pPr>
              <w:spacing w:line="276" w:lineRule="auto"/>
              <w:rPr>
                <w:rFonts w:ascii="Arial" w:hAnsi="Arial" w:cs="Arial"/>
                <w:lang w:val="en-CA"/>
              </w:rPr>
            </w:pPr>
            <w:r>
              <w:rPr>
                <w:rFonts w:ascii="Arial" w:hAnsi="Arial" w:cs="Arial"/>
                <w:lang w:val="en-CA"/>
              </w:rPr>
              <w:t xml:space="preserve">                              -high pressure injection (HPI-TP) Cummins</w:t>
            </w:r>
          </w:p>
          <w:p w:rsidR="00465343" w:rsidRDefault="00465343">
            <w:pPr>
              <w:spacing w:line="276" w:lineRule="auto"/>
              <w:rPr>
                <w:rFonts w:ascii="Arial" w:hAnsi="Arial" w:cs="Arial"/>
                <w:lang w:val="en-CA"/>
              </w:rPr>
            </w:pPr>
            <w:r>
              <w:rPr>
                <w:rFonts w:ascii="Arial" w:hAnsi="Arial" w:cs="Arial"/>
                <w:lang w:val="en-CA"/>
              </w:rPr>
              <w:t xml:space="preserve">                              -Cummins accumulator pump system</w:t>
            </w:r>
          </w:p>
          <w:p w:rsidR="00465343" w:rsidRDefault="00465343">
            <w:pPr>
              <w:spacing w:line="276" w:lineRule="auto"/>
              <w:rPr>
                <w:rFonts w:ascii="Arial" w:hAnsi="Arial" w:cs="Arial"/>
                <w:lang w:val="en-CA"/>
              </w:rPr>
            </w:pPr>
            <w:r>
              <w:rPr>
                <w:rFonts w:ascii="Arial" w:hAnsi="Arial" w:cs="Arial"/>
                <w:lang w:val="en-CA"/>
              </w:rPr>
              <w:t xml:space="preserve">                              -common rail systems</w:t>
            </w:r>
          </w:p>
          <w:p w:rsidR="00465343" w:rsidRDefault="00465343">
            <w:pPr>
              <w:spacing w:line="276" w:lineRule="auto"/>
              <w:rPr>
                <w:rFonts w:ascii="Arial" w:hAnsi="Arial" w:cs="Arial"/>
                <w:lang w:val="en-CA"/>
              </w:rPr>
            </w:pPr>
            <w:r>
              <w:rPr>
                <w:rFonts w:ascii="Arial" w:hAnsi="Arial" w:cs="Arial"/>
                <w:lang w:val="en-CA"/>
              </w:rPr>
              <w:t xml:space="preserve">                              -rotary electronic injection pumps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analog and digital sensors and actuators and their operating principles.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Follow diagnostic procedures using various computer software and troubleshooting flow charts and service manuals.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Interpret active fault codes and logged events.</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Interpret programmed customer parameters.</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rPr>
          <w:trHeight w:val="162"/>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tcPr>
          <w:p w:rsidR="00465343" w:rsidRDefault="00465343">
            <w:pPr>
              <w:spacing w:line="276" w:lineRule="auto"/>
              <w:rPr>
                <w:rFonts w:ascii="Arial" w:hAnsi="Arial" w:cs="Arial"/>
                <w:lang w:val="en-CA"/>
              </w:rPr>
            </w:pPr>
            <w:r>
              <w:rPr>
                <w:rFonts w:ascii="Arial" w:hAnsi="Arial" w:cs="Arial"/>
                <w:lang w:val="en-CA"/>
              </w:rPr>
              <w:t>6.</w:t>
            </w: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lang w:val="en-CA"/>
              </w:rPr>
            </w:pPr>
          </w:p>
          <w:p w:rsidR="00465343" w:rsidRDefault="00465343">
            <w:pPr>
              <w:widowControl w:val="0"/>
              <w:autoSpaceDE w:val="0"/>
              <w:autoSpaceDN w:val="0"/>
              <w:adjustRightInd w:val="0"/>
              <w:spacing w:line="276" w:lineRule="auto"/>
              <w:rPr>
                <w:rFonts w:ascii="Arial" w:hAnsi="Arial" w:cs="Arial"/>
                <w:szCs w:val="24"/>
                <w:lang w:val="en-CA"/>
              </w:rPr>
            </w:pPr>
          </w:p>
        </w:tc>
        <w:tc>
          <w:tcPr>
            <w:tcW w:w="8100" w:type="dxa"/>
          </w:tcPr>
          <w:p w:rsidR="00465343" w:rsidRDefault="00465343">
            <w:pPr>
              <w:spacing w:line="276" w:lineRule="auto"/>
              <w:rPr>
                <w:rFonts w:ascii="Arial" w:hAnsi="Arial" w:cs="Arial"/>
                <w:lang w:val="en-CA"/>
              </w:rPr>
            </w:pPr>
            <w:r>
              <w:rPr>
                <w:rFonts w:ascii="Arial" w:hAnsi="Arial" w:cs="Arial"/>
                <w:lang w:val="en-CA"/>
              </w:rPr>
              <w:t>Ensure emission reducing devices are implemented, in working order and maintained to enhance the visual perception of diesel technology and the environment</w:t>
            </w: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lang w:val="en-CA"/>
              </w:rPr>
            </w:pPr>
            <w:r>
              <w:rPr>
                <w:rFonts w:ascii="Arial" w:hAnsi="Arial" w:cs="Arial"/>
                <w:u w:val="single"/>
                <w:lang w:val="en-CA"/>
              </w:rPr>
              <w:t>Potential Elements of the Performance</w:t>
            </w:r>
            <w:r>
              <w:rPr>
                <w:rFonts w:ascii="Arial" w:hAnsi="Arial" w:cs="Arial"/>
                <w:lang w:val="en-CA"/>
              </w:rPr>
              <w:t>:</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both spark ignition and compression ignition engine exhaust emission make up.</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Distinguish the effect of ignition and injection timing, engine temperature, fuel quality, load, rpm and emission devices on diesel exhaust quality.</w:t>
            </w:r>
          </w:p>
          <w:p w:rsidR="00465343" w:rsidRDefault="00465343">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PCV, EGR, vapour capturing devices, air / fuel ratio control devices, and exhaust conditioning devices for modern day gas and diesel engines.</w:t>
            </w:r>
          </w:p>
          <w:p w:rsidR="00465343" w:rsidRDefault="00465343">
            <w:pPr>
              <w:widowControl w:val="0"/>
              <w:tabs>
                <w:tab w:val="left" w:pos="720"/>
              </w:tabs>
              <w:autoSpaceDE w:val="0"/>
              <w:autoSpaceDN w:val="0"/>
              <w:adjustRightInd w:val="0"/>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Cat ACERT engine emission management.</w:t>
            </w:r>
          </w:p>
          <w:p w:rsidR="00DD4F69" w:rsidRDefault="00DD4F69">
            <w:pPr>
              <w:widowControl w:val="0"/>
              <w:tabs>
                <w:tab w:val="left" w:pos="720"/>
              </w:tabs>
              <w:autoSpaceDE w:val="0"/>
              <w:autoSpaceDN w:val="0"/>
              <w:adjustRightInd w:val="0"/>
              <w:spacing w:line="276" w:lineRule="auto"/>
              <w:ind w:left="720" w:hanging="360"/>
              <w:rPr>
                <w:rFonts w:ascii="Arial" w:hAnsi="Arial" w:cs="Arial"/>
                <w:szCs w:val="24"/>
                <w:lang w:val="en-CA"/>
              </w:rPr>
            </w:pPr>
          </w:p>
        </w:tc>
      </w:tr>
      <w:tr w:rsidR="00465343" w:rsidTr="00DD4F69">
        <w:trPr>
          <w:trHeight w:val="80"/>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7.</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Understand and explain Heavy Duty Air Conditioning System Fundamentals, troubleshoot and repair A/C Systems, evacuate and recharge A/C Systems as they apply to off road equipment and on road heavy-duty trucks.  Identify the Environmental concern as it pertains to refrigerants and the destruction of the ozone layer.</w:t>
            </w:r>
          </w:p>
          <w:p w:rsidR="00465343" w:rsidRDefault="00465343">
            <w:pPr>
              <w:spacing w:line="276" w:lineRule="auto"/>
              <w:rPr>
                <w:rFonts w:ascii="Arial" w:hAnsi="Arial" w:cs="Arial"/>
                <w:lang w:val="en-CA"/>
              </w:rPr>
            </w:pPr>
          </w:p>
          <w:p w:rsidR="00DD4F69" w:rsidRDefault="00DD4F69">
            <w:pPr>
              <w:spacing w:line="276" w:lineRule="auto"/>
              <w:rPr>
                <w:rFonts w:ascii="Arial" w:hAnsi="Arial" w:cs="Arial"/>
                <w:lang w:val="en-CA"/>
              </w:rPr>
            </w:pPr>
          </w:p>
          <w:p w:rsidR="00DD4F69" w:rsidRDefault="00DD4F69">
            <w:pPr>
              <w:spacing w:line="276" w:lineRule="auto"/>
              <w:rPr>
                <w:rFonts w:ascii="Arial" w:hAnsi="Arial" w:cs="Arial"/>
                <w:lang w:val="en-CA"/>
              </w:rPr>
            </w:pPr>
          </w:p>
          <w:p w:rsidR="00DD4F69" w:rsidRDefault="00DD4F69">
            <w:pPr>
              <w:spacing w:line="276" w:lineRule="auto"/>
              <w:rPr>
                <w:rFonts w:ascii="Arial" w:hAnsi="Arial" w:cs="Arial"/>
                <w:lang w:val="en-CA"/>
              </w:rPr>
            </w:pPr>
          </w:p>
          <w:p w:rsidR="00465343" w:rsidRDefault="00465343">
            <w:pPr>
              <w:spacing w:line="276" w:lineRule="auto"/>
              <w:rPr>
                <w:rFonts w:ascii="Arial" w:hAnsi="Arial" w:cs="Arial"/>
                <w:u w:val="single"/>
              </w:rPr>
            </w:pPr>
            <w:r>
              <w:rPr>
                <w:rFonts w:ascii="Arial" w:hAnsi="Arial" w:cs="Arial"/>
                <w:u w:val="single"/>
              </w:rPr>
              <w:t>Potential Elements of the Performance</w:t>
            </w:r>
          </w:p>
          <w:p w:rsidR="00465343" w:rsidRDefault="00465343">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Understand and explain the basic refrigeration cycle.</w:t>
            </w:r>
          </w:p>
          <w:p w:rsidR="00465343" w:rsidRDefault="00465343">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Be able to identify all A/C components and explain their operation.</w:t>
            </w:r>
          </w:p>
          <w:p w:rsidR="00465343" w:rsidRDefault="00465343">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Be able to evacuate an A/C System using approved methods according to government regulations and manufacturers specifications.</w:t>
            </w:r>
          </w:p>
          <w:p w:rsidR="00465343" w:rsidRDefault="00465343">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 xml:space="preserve">Be able to recharge an A/C System using approved methods and according to government and manufacturers specifications. </w:t>
            </w:r>
          </w:p>
          <w:p w:rsidR="00465343" w:rsidRDefault="00465343">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Understand and practice proper safety procedures as they apply to refrigerants.</w:t>
            </w:r>
          </w:p>
          <w:p w:rsidR="00465343" w:rsidRDefault="00465343">
            <w:pPr>
              <w:widowControl w:val="0"/>
              <w:autoSpaceDE w:val="0"/>
              <w:autoSpaceDN w:val="0"/>
              <w:adjustRightInd w:val="0"/>
              <w:spacing w:line="276" w:lineRule="auto"/>
              <w:rPr>
                <w:rFonts w:ascii="Arial" w:hAnsi="Arial" w:cs="Arial"/>
                <w:szCs w:val="24"/>
                <w:lang w:val="en-CA"/>
              </w:rPr>
            </w:pPr>
          </w:p>
        </w:tc>
      </w:tr>
    </w:tbl>
    <w:p w:rsidR="00321A01" w:rsidRDefault="00321A01"/>
    <w:tbl>
      <w:tblPr>
        <w:tblW w:w="0" w:type="auto"/>
        <w:tblInd w:w="18" w:type="dxa"/>
        <w:tblLayout w:type="fixed"/>
        <w:tblLook w:val="04A0"/>
      </w:tblPr>
      <w:tblGrid>
        <w:gridCol w:w="630"/>
        <w:gridCol w:w="450"/>
        <w:gridCol w:w="8100"/>
      </w:tblGrid>
      <w:tr w:rsidR="00BB2FF4" w:rsidTr="00DD4F69">
        <w:tc>
          <w:tcPr>
            <w:tcW w:w="630" w:type="dxa"/>
            <w:hideMark/>
          </w:tcPr>
          <w:p w:rsidR="00BB2FF4" w:rsidRDefault="00BB2FF4">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III.</w:t>
            </w:r>
          </w:p>
        </w:tc>
        <w:tc>
          <w:tcPr>
            <w:tcW w:w="8550" w:type="dxa"/>
            <w:gridSpan w:val="2"/>
          </w:tcPr>
          <w:p w:rsidR="00BB2FF4" w:rsidRDefault="00BB2FF4" w:rsidP="00BB2FF4">
            <w:pPr>
              <w:spacing w:line="276" w:lineRule="auto"/>
              <w:ind w:right="-414"/>
              <w:rPr>
                <w:rFonts w:ascii="Arial" w:hAnsi="Arial" w:cs="Arial"/>
                <w:szCs w:val="24"/>
                <w:u w:val="single"/>
                <w:lang w:val="en-CA"/>
              </w:rPr>
            </w:pPr>
            <w:r>
              <w:rPr>
                <w:rFonts w:ascii="Arial" w:hAnsi="Arial" w:cs="Arial"/>
                <w:b/>
                <w:bCs/>
                <w:lang w:val="en-CA"/>
              </w:rPr>
              <w:t>TOPICS:</w:t>
            </w:r>
          </w:p>
        </w:tc>
      </w:tr>
      <w:tr w:rsidR="00465343" w:rsidTr="00DD4F69">
        <w:trPr>
          <w:trHeight w:val="828"/>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1.</w:t>
            </w:r>
          </w:p>
        </w:tc>
        <w:tc>
          <w:tcPr>
            <w:tcW w:w="8100" w:type="dxa"/>
            <w:hideMark/>
          </w:tcPr>
          <w:p w:rsidR="00465343" w:rsidRDefault="00465343">
            <w:pPr>
              <w:spacing w:line="276" w:lineRule="auto"/>
              <w:rPr>
                <w:rFonts w:ascii="Arial" w:hAnsi="Arial" w:cs="Arial"/>
                <w:szCs w:val="24"/>
              </w:rPr>
            </w:pPr>
            <w:r>
              <w:rPr>
                <w:rFonts w:ascii="Arial" w:hAnsi="Arial" w:cs="Arial"/>
              </w:rPr>
              <w:t>HYDROSTATICS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Hydrostatic Transmissions</w:t>
            </w:r>
          </w:p>
          <w:p w:rsidR="00465343" w:rsidRDefault="00465343">
            <w:pPr>
              <w:widowControl w:val="0"/>
              <w:tabs>
                <w:tab w:val="left" w:pos="720"/>
              </w:tabs>
              <w:autoSpaceDE w:val="0"/>
              <w:autoSpaceDN w:val="0"/>
              <w:adjustRightInd w:val="0"/>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Hydrostatic Diagnostics and Troubleshooting</w:t>
            </w:r>
          </w:p>
          <w:p w:rsidR="00BB2FF4" w:rsidRDefault="00BB2FF4">
            <w:pPr>
              <w:widowControl w:val="0"/>
              <w:tabs>
                <w:tab w:val="left" w:pos="720"/>
              </w:tabs>
              <w:autoSpaceDE w:val="0"/>
              <w:autoSpaceDN w:val="0"/>
              <w:adjustRightInd w:val="0"/>
              <w:spacing w:line="276" w:lineRule="auto"/>
              <w:ind w:left="720" w:hanging="360"/>
              <w:rPr>
                <w:rFonts w:ascii="Arial" w:hAnsi="Arial" w:cs="Arial"/>
                <w:szCs w:val="24"/>
                <w:lang w:val="en-CA"/>
              </w:rPr>
            </w:pPr>
          </w:p>
        </w:tc>
      </w:tr>
      <w:tr w:rsidR="00465343" w:rsidTr="00DD4F69">
        <w:trPr>
          <w:trHeight w:val="1530"/>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2.</w:t>
            </w:r>
          </w:p>
        </w:tc>
        <w:tc>
          <w:tcPr>
            <w:tcW w:w="8100" w:type="dxa"/>
            <w:hideMark/>
          </w:tcPr>
          <w:p w:rsidR="00465343" w:rsidRDefault="00465343">
            <w:pPr>
              <w:spacing w:line="276" w:lineRule="auto"/>
              <w:rPr>
                <w:rFonts w:ascii="Arial" w:hAnsi="Arial" w:cs="Arial"/>
                <w:szCs w:val="24"/>
                <w:lang w:val="en-CA"/>
              </w:rPr>
            </w:pPr>
            <w:r>
              <w:rPr>
                <w:rFonts w:ascii="Arial" w:hAnsi="Arial" w:cs="Arial"/>
                <w:lang w:val="en-CA"/>
              </w:rPr>
              <w:t>HYDRODYNAMIC DRIVES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Fluid couplings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Torque Converters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o3</w:t>
            </w:r>
            <w:r>
              <w:rPr>
                <w:rFonts w:ascii="Courier New" w:hAnsi="Courier New" w:cs="Courier New"/>
                <w:lang w:val="en-CA"/>
              </w:rPr>
              <w:tab/>
            </w:r>
            <w:r>
              <w:rPr>
                <w:rFonts w:ascii="Arial" w:hAnsi="Arial" w:cs="Arial"/>
                <w:lang w:val="en-CA"/>
              </w:rPr>
              <w:t>Powershift Transmissions     - Countershaft, Planetary</w:t>
            </w:r>
          </w:p>
          <w:p w:rsidR="00465343" w:rsidRDefault="00465343" w:rsidP="00BB2FF4">
            <w:pPr>
              <w:widowControl w:val="0"/>
              <w:tabs>
                <w:tab w:val="left" w:pos="720"/>
              </w:tabs>
              <w:autoSpaceDE w:val="0"/>
              <w:autoSpaceDN w:val="0"/>
              <w:adjustRightInd w:val="0"/>
              <w:spacing w:line="276" w:lineRule="auto"/>
              <w:ind w:left="720" w:hanging="360"/>
              <w:rPr>
                <w:rFonts w:ascii="Arial" w:hAnsi="Arial" w:cs="Arial"/>
                <w:lang w:val="en-CA"/>
              </w:rPr>
            </w:pPr>
            <w:r>
              <w:rPr>
                <w:rFonts w:ascii="Courier New" w:hAnsi="Courier New" w:cs="Courier New"/>
              </w:rPr>
              <w:t>o4</w:t>
            </w:r>
            <w:r>
              <w:rPr>
                <w:rFonts w:ascii="Courier New" w:hAnsi="Courier New" w:cs="Courier New"/>
                <w:lang w:val="en-CA"/>
              </w:rPr>
              <w:tab/>
            </w:r>
            <w:r>
              <w:rPr>
                <w:rFonts w:ascii="Arial" w:hAnsi="Arial" w:cs="Arial"/>
                <w:lang w:val="en-CA"/>
              </w:rPr>
              <w:t xml:space="preserve">Stall Testing and Troubleshooting   </w:t>
            </w:r>
          </w:p>
          <w:p w:rsidR="00BB2FF4" w:rsidRDefault="00BB2FF4" w:rsidP="00BB2FF4">
            <w:pPr>
              <w:widowControl w:val="0"/>
              <w:tabs>
                <w:tab w:val="left" w:pos="720"/>
              </w:tabs>
              <w:autoSpaceDE w:val="0"/>
              <w:autoSpaceDN w:val="0"/>
              <w:adjustRightInd w:val="0"/>
              <w:spacing w:line="276" w:lineRule="auto"/>
              <w:ind w:left="720" w:hanging="360"/>
              <w:rPr>
                <w:rFonts w:ascii="Arial" w:hAnsi="Arial" w:cs="Arial"/>
                <w:szCs w:val="24"/>
                <w:lang w:val="en-CA"/>
              </w:rPr>
            </w:pPr>
          </w:p>
        </w:tc>
      </w:tr>
      <w:tr w:rsidR="00465343" w:rsidTr="00DD4F69">
        <w:trPr>
          <w:trHeight w:val="900"/>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3.</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VEHICLE BRAKING SYSTEMS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Air</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DD4F69">
        <w:trPr>
          <w:trHeight w:val="720"/>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4.</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VEHICLE RETARDING SYSTEMS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Engine Compression Systems (Jake Brake)</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Exhaust Retarders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o3</w:t>
            </w:r>
            <w:r>
              <w:rPr>
                <w:rFonts w:ascii="Courier New" w:hAnsi="Courier New" w:cs="Courier New"/>
                <w:lang w:val="en-CA"/>
              </w:rPr>
              <w:tab/>
            </w:r>
            <w:r>
              <w:rPr>
                <w:rFonts w:ascii="Arial" w:hAnsi="Arial" w:cs="Arial"/>
                <w:lang w:val="en-CA"/>
              </w:rPr>
              <w:t>Hydraulic Retarders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o4</w:t>
            </w:r>
            <w:r>
              <w:rPr>
                <w:rFonts w:ascii="Courier New" w:hAnsi="Courier New" w:cs="Courier New"/>
                <w:lang w:val="en-CA"/>
              </w:rPr>
              <w:tab/>
            </w:r>
            <w:r>
              <w:rPr>
                <w:rFonts w:ascii="Arial" w:hAnsi="Arial" w:cs="Arial"/>
                <w:lang w:val="en-CA"/>
              </w:rPr>
              <w:t>Electric Retarders</w:t>
            </w:r>
          </w:p>
          <w:p w:rsidR="00465343" w:rsidRDefault="00465343">
            <w:pPr>
              <w:widowControl w:val="0"/>
              <w:autoSpaceDE w:val="0"/>
              <w:autoSpaceDN w:val="0"/>
              <w:adjustRightInd w:val="0"/>
              <w:spacing w:line="276" w:lineRule="auto"/>
              <w:ind w:left="360"/>
              <w:rPr>
                <w:rFonts w:ascii="Arial" w:hAnsi="Arial" w:cs="Arial"/>
                <w:szCs w:val="24"/>
                <w:lang w:val="en-CA"/>
              </w:rPr>
            </w:pPr>
          </w:p>
        </w:tc>
      </w:tr>
      <w:tr w:rsidR="00465343" w:rsidTr="00DD4F69">
        <w:trPr>
          <w:trHeight w:val="603"/>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5.</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ELECTRONIC ENGINE MANAGEMENT</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Partial Authority Systems</w:t>
            </w:r>
          </w:p>
          <w:p w:rsidR="00465343" w:rsidRDefault="00BB2FF4">
            <w:pPr>
              <w:spacing w:line="276" w:lineRule="auto"/>
              <w:ind w:left="360"/>
              <w:rPr>
                <w:rFonts w:ascii="Arial" w:hAnsi="Arial" w:cs="Arial"/>
                <w:lang w:val="en-CA"/>
              </w:rPr>
            </w:pPr>
            <w:r>
              <w:rPr>
                <w:rFonts w:ascii="Arial" w:hAnsi="Arial" w:cs="Arial"/>
                <w:lang w:val="en-CA"/>
              </w:rPr>
              <w:t xml:space="preserve">           </w:t>
            </w:r>
            <w:r w:rsidR="00465343">
              <w:rPr>
                <w:rFonts w:ascii="Arial" w:hAnsi="Arial" w:cs="Arial"/>
                <w:lang w:val="en-CA"/>
              </w:rPr>
              <w:t xml:space="preserve"> (I)  PEEC</w:t>
            </w:r>
          </w:p>
          <w:p w:rsidR="00465343" w:rsidRDefault="00465343">
            <w:pPr>
              <w:spacing w:line="276" w:lineRule="auto"/>
              <w:ind w:left="360"/>
              <w:rPr>
                <w:rFonts w:ascii="Arial" w:hAnsi="Arial" w:cs="Arial"/>
                <w:lang w:val="en-CA"/>
              </w:rPr>
            </w:pPr>
          </w:p>
          <w:p w:rsidR="00BB2FF4" w:rsidRDefault="00465343">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 xml:space="preserve">Full Authority   </w:t>
            </w:r>
          </w:p>
          <w:p w:rsidR="00465343" w:rsidRDefault="00BB2FF4">
            <w:pPr>
              <w:tabs>
                <w:tab w:val="left" w:pos="720"/>
              </w:tabs>
              <w:spacing w:line="276" w:lineRule="auto"/>
              <w:ind w:left="720" w:hanging="360"/>
              <w:rPr>
                <w:rFonts w:ascii="Arial" w:hAnsi="Arial" w:cs="Arial"/>
                <w:lang w:val="en-CA"/>
              </w:rPr>
            </w:pPr>
            <w:r>
              <w:rPr>
                <w:rFonts w:ascii="Arial" w:hAnsi="Arial" w:cs="Arial"/>
                <w:lang w:val="en-CA"/>
              </w:rPr>
              <w:tab/>
            </w:r>
            <w:r w:rsidR="00465343">
              <w:rPr>
                <w:rFonts w:ascii="Arial" w:hAnsi="Arial" w:cs="Arial"/>
                <w:lang w:val="en-CA"/>
              </w:rPr>
              <w:t>(I)  EUI systems</w:t>
            </w:r>
          </w:p>
          <w:p w:rsidR="00465343" w:rsidRDefault="00BB2FF4">
            <w:pPr>
              <w:spacing w:line="276" w:lineRule="auto"/>
              <w:ind w:left="360"/>
              <w:rPr>
                <w:rFonts w:ascii="Arial" w:hAnsi="Arial" w:cs="Arial"/>
                <w:lang w:val="en-CA"/>
              </w:rPr>
            </w:pPr>
            <w:r>
              <w:rPr>
                <w:rFonts w:ascii="Arial" w:hAnsi="Arial" w:cs="Arial"/>
                <w:lang w:val="en-CA"/>
              </w:rPr>
              <w:t xml:space="preserve">     </w:t>
            </w:r>
            <w:r w:rsidR="00465343">
              <w:rPr>
                <w:rFonts w:ascii="Arial" w:hAnsi="Arial" w:cs="Arial"/>
                <w:lang w:val="en-CA"/>
              </w:rPr>
              <w:t>(II)  EUP systems</w:t>
            </w:r>
          </w:p>
          <w:p w:rsidR="00465343" w:rsidRDefault="00BB2FF4">
            <w:pPr>
              <w:spacing w:line="276" w:lineRule="auto"/>
              <w:ind w:left="360"/>
              <w:rPr>
                <w:rFonts w:ascii="Arial" w:hAnsi="Arial" w:cs="Arial"/>
                <w:lang w:val="en-CA"/>
              </w:rPr>
            </w:pPr>
            <w:r>
              <w:rPr>
                <w:rFonts w:ascii="Arial" w:hAnsi="Arial" w:cs="Arial"/>
                <w:lang w:val="en-CA"/>
              </w:rPr>
              <w:t xml:space="preserve">    </w:t>
            </w:r>
            <w:r w:rsidR="00465343">
              <w:rPr>
                <w:rFonts w:ascii="Arial" w:hAnsi="Arial" w:cs="Arial"/>
                <w:lang w:val="en-CA"/>
              </w:rPr>
              <w:t>(III) HEUI systems</w:t>
            </w:r>
          </w:p>
          <w:p w:rsidR="00465343" w:rsidRDefault="00BB2FF4">
            <w:pPr>
              <w:spacing w:line="276" w:lineRule="auto"/>
              <w:ind w:left="360"/>
              <w:rPr>
                <w:rFonts w:ascii="Arial" w:hAnsi="Arial" w:cs="Arial"/>
                <w:lang w:val="en-CA"/>
              </w:rPr>
            </w:pPr>
            <w:r>
              <w:rPr>
                <w:rFonts w:ascii="Arial" w:hAnsi="Arial" w:cs="Arial"/>
                <w:lang w:val="en-CA"/>
              </w:rPr>
              <w:lastRenderedPageBreak/>
              <w:t xml:space="preserve">    </w:t>
            </w:r>
            <w:r w:rsidR="00465343">
              <w:rPr>
                <w:rFonts w:ascii="Arial" w:hAnsi="Arial" w:cs="Arial"/>
                <w:lang w:val="en-CA"/>
              </w:rPr>
              <w:t>(IV) Cummins HPI - TP systems</w:t>
            </w:r>
          </w:p>
          <w:p w:rsidR="00465343" w:rsidRDefault="00465343">
            <w:pPr>
              <w:spacing w:line="276" w:lineRule="auto"/>
              <w:ind w:left="360"/>
              <w:rPr>
                <w:rFonts w:ascii="Arial" w:hAnsi="Arial" w:cs="Arial"/>
                <w:lang w:val="en-CA"/>
              </w:rPr>
            </w:pPr>
            <w:r>
              <w:rPr>
                <w:rFonts w:ascii="Arial" w:hAnsi="Arial" w:cs="Arial"/>
                <w:lang w:val="en-CA"/>
              </w:rPr>
              <w:t xml:space="preserve">    </w:t>
            </w:r>
            <w:r w:rsidR="00B63234">
              <w:rPr>
                <w:rFonts w:ascii="Arial" w:hAnsi="Arial" w:cs="Arial"/>
                <w:lang w:val="en-CA"/>
              </w:rPr>
              <w:t xml:space="preserve"> (</w:t>
            </w:r>
            <w:r>
              <w:rPr>
                <w:rFonts w:ascii="Arial" w:hAnsi="Arial" w:cs="Arial"/>
                <w:lang w:val="en-CA"/>
              </w:rPr>
              <w:t>V)  Cummins Accumulator Pump system</w:t>
            </w:r>
          </w:p>
          <w:p w:rsidR="00465343" w:rsidRDefault="00465343">
            <w:pPr>
              <w:spacing w:line="276" w:lineRule="auto"/>
              <w:ind w:left="360"/>
              <w:rPr>
                <w:rFonts w:ascii="Arial" w:hAnsi="Arial" w:cs="Arial"/>
                <w:lang w:val="en-CA"/>
              </w:rPr>
            </w:pPr>
            <w:r>
              <w:rPr>
                <w:rFonts w:ascii="Arial" w:hAnsi="Arial" w:cs="Arial"/>
                <w:lang w:val="en-CA"/>
              </w:rPr>
              <w:t xml:space="preserve">     (VI) Common Rail systems</w:t>
            </w:r>
          </w:p>
          <w:p w:rsidR="00465343" w:rsidRDefault="00465343">
            <w:pPr>
              <w:spacing w:line="276" w:lineRule="auto"/>
              <w:ind w:left="360"/>
              <w:rPr>
                <w:rFonts w:ascii="Arial" w:hAnsi="Arial" w:cs="Arial"/>
                <w:lang w:val="en-CA"/>
              </w:rPr>
            </w:pPr>
            <w:r>
              <w:rPr>
                <w:rFonts w:ascii="Arial" w:hAnsi="Arial" w:cs="Arial"/>
                <w:lang w:val="en-CA"/>
              </w:rPr>
              <w:t xml:space="preserve">     (VII) Stanadyne rotary</w:t>
            </w:r>
          </w:p>
          <w:p w:rsidR="00465343" w:rsidRDefault="00465343">
            <w:pPr>
              <w:spacing w:line="276" w:lineRule="auto"/>
              <w:ind w:left="360"/>
              <w:rPr>
                <w:rFonts w:ascii="Arial" w:hAnsi="Arial" w:cs="Arial"/>
                <w:lang w:val="en-CA"/>
              </w:rPr>
            </w:pPr>
            <w:r>
              <w:rPr>
                <w:rFonts w:ascii="Arial" w:hAnsi="Arial" w:cs="Arial"/>
                <w:lang w:val="en-CA"/>
              </w:rPr>
              <w:t xml:space="preserve">     (VIII) Bosch rotary</w:t>
            </w:r>
          </w:p>
          <w:p w:rsidR="00465343" w:rsidRDefault="00465343">
            <w:pPr>
              <w:widowControl w:val="0"/>
              <w:autoSpaceDE w:val="0"/>
              <w:autoSpaceDN w:val="0"/>
              <w:adjustRightInd w:val="0"/>
              <w:spacing w:line="276" w:lineRule="auto"/>
              <w:ind w:left="360"/>
              <w:rPr>
                <w:rFonts w:ascii="Arial" w:hAnsi="Arial" w:cs="Arial"/>
                <w:szCs w:val="24"/>
                <w:lang w:val="en-CA"/>
              </w:rPr>
            </w:pPr>
          </w:p>
        </w:tc>
      </w:tr>
      <w:tr w:rsidR="00465343" w:rsidTr="00DD4F69">
        <w:trPr>
          <w:trHeight w:val="2719"/>
        </w:trPr>
        <w:tc>
          <w:tcPr>
            <w:tcW w:w="630"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50" w:type="dxa"/>
            <w:hideMark/>
          </w:tcPr>
          <w:p w:rsidR="00465343" w:rsidRDefault="00465343" w:rsidP="00321A01">
            <w:pPr>
              <w:widowControl w:val="0"/>
              <w:autoSpaceDE w:val="0"/>
              <w:autoSpaceDN w:val="0"/>
              <w:adjustRightInd w:val="0"/>
              <w:rPr>
                <w:rFonts w:ascii="Arial" w:hAnsi="Arial" w:cs="Arial"/>
                <w:szCs w:val="24"/>
                <w:lang w:val="en-CA"/>
              </w:rPr>
            </w:pPr>
            <w:r>
              <w:rPr>
                <w:rFonts w:ascii="Arial" w:hAnsi="Arial" w:cs="Arial"/>
                <w:lang w:val="en-CA"/>
              </w:rPr>
              <w:t>6.</w:t>
            </w:r>
          </w:p>
        </w:tc>
        <w:tc>
          <w:tcPr>
            <w:tcW w:w="8100" w:type="dxa"/>
          </w:tcPr>
          <w:p w:rsidR="00465343" w:rsidRDefault="00465343">
            <w:pPr>
              <w:spacing w:line="276" w:lineRule="auto"/>
              <w:rPr>
                <w:rFonts w:ascii="Arial" w:hAnsi="Arial" w:cs="Arial"/>
                <w:szCs w:val="24"/>
                <w:lang w:val="en-CA"/>
              </w:rPr>
            </w:pPr>
            <w:r>
              <w:rPr>
                <w:rFonts w:ascii="Arial" w:hAnsi="Arial" w:cs="Arial"/>
                <w:lang w:val="en-CA"/>
              </w:rPr>
              <w:t>EMISSION CONTROL SYSTEMS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Air / fuel Ratio Controls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Crankcase Ventilation</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o3</w:t>
            </w:r>
            <w:r>
              <w:rPr>
                <w:rFonts w:ascii="Courier New" w:hAnsi="Courier New" w:cs="Courier New"/>
                <w:lang w:val="en-CA"/>
              </w:rPr>
              <w:tab/>
            </w:r>
            <w:r>
              <w:rPr>
                <w:rFonts w:ascii="Arial" w:hAnsi="Arial" w:cs="Arial"/>
                <w:lang w:val="en-CA"/>
              </w:rPr>
              <w:t>Evaporative Management</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o4</w:t>
            </w:r>
            <w:r>
              <w:rPr>
                <w:rFonts w:ascii="Courier New" w:hAnsi="Courier New" w:cs="Courier New"/>
                <w:lang w:val="en-CA"/>
              </w:rPr>
              <w:tab/>
            </w:r>
            <w:r>
              <w:rPr>
                <w:rFonts w:ascii="Arial" w:hAnsi="Arial" w:cs="Arial"/>
                <w:lang w:val="en-CA"/>
              </w:rPr>
              <w:t>Catalytic Converters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o5</w:t>
            </w:r>
            <w:r>
              <w:rPr>
                <w:rFonts w:ascii="Courier New" w:hAnsi="Courier New" w:cs="Courier New"/>
                <w:lang w:val="en-CA"/>
              </w:rPr>
              <w:tab/>
            </w:r>
            <w:r>
              <w:rPr>
                <w:rFonts w:ascii="Arial" w:hAnsi="Arial" w:cs="Arial"/>
                <w:lang w:val="en-CA"/>
              </w:rPr>
              <w:t>Scrubbers and Filters</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o6</w:t>
            </w:r>
            <w:r>
              <w:rPr>
                <w:rFonts w:ascii="Courier New" w:hAnsi="Courier New" w:cs="Courier New"/>
                <w:lang w:val="en-CA"/>
              </w:rPr>
              <w:tab/>
            </w:r>
            <w:r>
              <w:rPr>
                <w:rFonts w:ascii="Arial" w:hAnsi="Arial" w:cs="Arial"/>
                <w:lang w:val="en-CA"/>
              </w:rPr>
              <w:t>Exhaust Recirculation (EGR)</w:t>
            </w:r>
          </w:p>
          <w:p w:rsidR="00465343" w:rsidRDefault="00465343">
            <w:pPr>
              <w:tabs>
                <w:tab w:val="left" w:pos="720"/>
              </w:tabs>
              <w:spacing w:line="276" w:lineRule="auto"/>
              <w:ind w:left="720" w:hanging="360"/>
              <w:rPr>
                <w:rFonts w:ascii="Arial" w:hAnsi="Arial" w:cs="Arial"/>
                <w:lang w:val="en-CA"/>
              </w:rPr>
            </w:pPr>
            <w:r>
              <w:rPr>
                <w:rFonts w:ascii="Courier New" w:hAnsi="Courier New" w:cs="Courier New"/>
              </w:rPr>
              <w:t>o7</w:t>
            </w:r>
            <w:r>
              <w:rPr>
                <w:rFonts w:ascii="Courier New" w:hAnsi="Courier New" w:cs="Courier New"/>
                <w:lang w:val="en-CA"/>
              </w:rPr>
              <w:tab/>
            </w:r>
            <w:r>
              <w:rPr>
                <w:rFonts w:ascii="Arial" w:hAnsi="Arial" w:cs="Arial"/>
                <w:lang w:val="en-CA"/>
              </w:rPr>
              <w:t>Cat ACERT Technology</w:t>
            </w:r>
          </w:p>
          <w:p w:rsidR="00465343" w:rsidRDefault="00465343">
            <w:pPr>
              <w:widowControl w:val="0"/>
              <w:autoSpaceDE w:val="0"/>
              <w:autoSpaceDN w:val="0"/>
              <w:adjustRightInd w:val="0"/>
              <w:spacing w:line="276" w:lineRule="auto"/>
              <w:rPr>
                <w:rFonts w:ascii="Arial" w:hAnsi="Arial" w:cs="Arial"/>
                <w:szCs w:val="24"/>
                <w:lang w:val="en-CA"/>
              </w:rPr>
            </w:pPr>
          </w:p>
        </w:tc>
      </w:tr>
      <w:tr w:rsidR="00321A01" w:rsidTr="00DD4F69">
        <w:trPr>
          <w:trHeight w:val="657"/>
        </w:trPr>
        <w:tc>
          <w:tcPr>
            <w:tcW w:w="630" w:type="dxa"/>
          </w:tcPr>
          <w:p w:rsidR="00321A01" w:rsidRDefault="00321A01">
            <w:pPr>
              <w:widowControl w:val="0"/>
              <w:autoSpaceDE w:val="0"/>
              <w:autoSpaceDN w:val="0"/>
              <w:adjustRightInd w:val="0"/>
              <w:spacing w:line="276" w:lineRule="auto"/>
              <w:rPr>
                <w:rFonts w:ascii="Arial" w:hAnsi="Arial" w:cs="Arial"/>
                <w:szCs w:val="24"/>
                <w:lang w:val="en-CA"/>
              </w:rPr>
            </w:pPr>
          </w:p>
        </w:tc>
        <w:tc>
          <w:tcPr>
            <w:tcW w:w="450" w:type="dxa"/>
          </w:tcPr>
          <w:p w:rsidR="00321A01" w:rsidRDefault="00321A01" w:rsidP="00321A01">
            <w:pPr>
              <w:widowControl w:val="0"/>
              <w:autoSpaceDE w:val="0"/>
              <w:autoSpaceDN w:val="0"/>
              <w:adjustRightInd w:val="0"/>
              <w:rPr>
                <w:rFonts w:ascii="Arial" w:hAnsi="Arial" w:cs="Arial"/>
                <w:lang w:val="en-CA"/>
              </w:rPr>
            </w:pPr>
            <w:r>
              <w:rPr>
                <w:rFonts w:ascii="Arial" w:hAnsi="Arial" w:cs="Arial"/>
                <w:lang w:val="en-CA"/>
              </w:rPr>
              <w:t>7.</w:t>
            </w:r>
          </w:p>
        </w:tc>
        <w:tc>
          <w:tcPr>
            <w:tcW w:w="8100" w:type="dxa"/>
          </w:tcPr>
          <w:p w:rsidR="00321A01" w:rsidRDefault="00321A01" w:rsidP="00321A01">
            <w:pPr>
              <w:rPr>
                <w:rFonts w:ascii="Arial" w:hAnsi="Arial" w:cs="Arial"/>
                <w:lang w:val="en-CA"/>
              </w:rPr>
            </w:pPr>
            <w:r>
              <w:rPr>
                <w:rFonts w:ascii="Arial" w:hAnsi="Arial" w:cs="Arial"/>
                <w:lang w:val="en-CA"/>
              </w:rPr>
              <w:t>AIR CONDITIONING SYSTEMS</w:t>
            </w:r>
          </w:p>
          <w:p w:rsidR="00321A01" w:rsidRDefault="00321A01" w:rsidP="00DD4F69">
            <w:pPr>
              <w:widowControl w:val="0"/>
              <w:numPr>
                <w:ilvl w:val="0"/>
                <w:numId w:val="42"/>
              </w:numPr>
              <w:autoSpaceDE w:val="0"/>
              <w:autoSpaceDN w:val="0"/>
              <w:adjustRightInd w:val="0"/>
              <w:ind w:left="792" w:hanging="360"/>
              <w:rPr>
                <w:rFonts w:ascii="Arial" w:hAnsi="Arial" w:cs="Arial"/>
                <w:lang w:val="en-CA"/>
              </w:rPr>
            </w:pPr>
            <w:r>
              <w:rPr>
                <w:rFonts w:ascii="Arial" w:hAnsi="Arial" w:cs="Arial"/>
                <w:lang w:val="en-CA"/>
              </w:rPr>
              <w:t>Fundamentals of the refrigeration cycle.</w:t>
            </w:r>
          </w:p>
          <w:p w:rsidR="00321A01" w:rsidRDefault="00321A01" w:rsidP="00DD4F69">
            <w:pPr>
              <w:widowControl w:val="0"/>
              <w:numPr>
                <w:ilvl w:val="0"/>
                <w:numId w:val="43"/>
              </w:numPr>
              <w:autoSpaceDE w:val="0"/>
              <w:autoSpaceDN w:val="0"/>
              <w:adjustRightInd w:val="0"/>
              <w:ind w:left="792" w:hanging="360"/>
              <w:rPr>
                <w:rFonts w:ascii="Arial" w:hAnsi="Arial" w:cs="Arial"/>
                <w:lang w:val="en-CA"/>
              </w:rPr>
            </w:pPr>
            <w:r>
              <w:rPr>
                <w:rFonts w:ascii="Arial" w:hAnsi="Arial" w:cs="Arial"/>
                <w:lang w:val="en-CA"/>
              </w:rPr>
              <w:t>Refrigerant types.</w:t>
            </w:r>
          </w:p>
          <w:p w:rsidR="00321A01" w:rsidRDefault="00321A01" w:rsidP="00DD4F69">
            <w:pPr>
              <w:widowControl w:val="0"/>
              <w:numPr>
                <w:ilvl w:val="0"/>
                <w:numId w:val="44"/>
              </w:numPr>
              <w:autoSpaceDE w:val="0"/>
              <w:autoSpaceDN w:val="0"/>
              <w:adjustRightInd w:val="0"/>
              <w:ind w:left="792" w:hanging="360"/>
              <w:rPr>
                <w:rFonts w:ascii="Arial" w:hAnsi="Arial" w:cs="Arial"/>
                <w:lang w:val="en-CA"/>
              </w:rPr>
            </w:pPr>
            <w:r>
              <w:rPr>
                <w:rFonts w:ascii="Arial" w:hAnsi="Arial" w:cs="Arial"/>
                <w:lang w:val="en-CA"/>
              </w:rPr>
              <w:t>Compressor operation.</w:t>
            </w:r>
          </w:p>
          <w:p w:rsidR="00321A01" w:rsidRDefault="00321A01" w:rsidP="00DD4F69">
            <w:pPr>
              <w:widowControl w:val="0"/>
              <w:numPr>
                <w:ilvl w:val="0"/>
                <w:numId w:val="45"/>
              </w:numPr>
              <w:autoSpaceDE w:val="0"/>
              <w:autoSpaceDN w:val="0"/>
              <w:adjustRightInd w:val="0"/>
              <w:ind w:left="792" w:hanging="360"/>
              <w:rPr>
                <w:rFonts w:ascii="Arial" w:hAnsi="Arial" w:cs="Arial"/>
                <w:lang w:val="en-CA"/>
              </w:rPr>
            </w:pPr>
            <w:r>
              <w:rPr>
                <w:rFonts w:ascii="Arial" w:hAnsi="Arial" w:cs="Arial"/>
                <w:lang w:val="en-CA"/>
              </w:rPr>
              <w:t>Condenser types and styles.</w:t>
            </w:r>
          </w:p>
          <w:p w:rsidR="00321A01" w:rsidRDefault="00321A01" w:rsidP="00DD4F69">
            <w:pPr>
              <w:widowControl w:val="0"/>
              <w:numPr>
                <w:ilvl w:val="0"/>
                <w:numId w:val="46"/>
              </w:numPr>
              <w:autoSpaceDE w:val="0"/>
              <w:autoSpaceDN w:val="0"/>
              <w:adjustRightInd w:val="0"/>
              <w:ind w:left="792" w:hanging="360"/>
              <w:rPr>
                <w:rFonts w:ascii="Arial" w:hAnsi="Arial" w:cs="Arial"/>
                <w:lang w:val="en-CA"/>
              </w:rPr>
            </w:pPr>
            <w:r>
              <w:rPr>
                <w:rFonts w:ascii="Arial" w:hAnsi="Arial" w:cs="Arial"/>
                <w:lang w:val="en-CA"/>
              </w:rPr>
              <w:t>Expansion valves and fixed orifice systems.</w:t>
            </w:r>
          </w:p>
          <w:p w:rsidR="00321A01" w:rsidRDefault="00321A01" w:rsidP="00DD4F69">
            <w:pPr>
              <w:widowControl w:val="0"/>
              <w:numPr>
                <w:ilvl w:val="0"/>
                <w:numId w:val="47"/>
              </w:numPr>
              <w:autoSpaceDE w:val="0"/>
              <w:autoSpaceDN w:val="0"/>
              <w:adjustRightInd w:val="0"/>
              <w:ind w:left="792" w:hanging="360"/>
              <w:rPr>
                <w:rFonts w:ascii="Arial" w:hAnsi="Arial" w:cs="Arial"/>
                <w:lang w:val="en-CA"/>
              </w:rPr>
            </w:pPr>
            <w:r>
              <w:rPr>
                <w:rFonts w:ascii="Arial" w:hAnsi="Arial" w:cs="Arial"/>
                <w:lang w:val="en-CA"/>
              </w:rPr>
              <w:t>Evaporator types and styles.</w:t>
            </w:r>
          </w:p>
          <w:p w:rsidR="00321A01" w:rsidRDefault="00321A01" w:rsidP="00DD4F69">
            <w:pPr>
              <w:widowControl w:val="0"/>
              <w:numPr>
                <w:ilvl w:val="0"/>
                <w:numId w:val="48"/>
              </w:numPr>
              <w:autoSpaceDE w:val="0"/>
              <w:autoSpaceDN w:val="0"/>
              <w:adjustRightInd w:val="0"/>
              <w:ind w:left="792" w:hanging="360"/>
              <w:rPr>
                <w:rFonts w:ascii="Arial" w:hAnsi="Arial" w:cs="Arial"/>
                <w:lang w:val="en-CA"/>
              </w:rPr>
            </w:pPr>
            <w:r>
              <w:rPr>
                <w:rFonts w:ascii="Arial" w:hAnsi="Arial" w:cs="Arial"/>
                <w:lang w:val="en-CA"/>
              </w:rPr>
              <w:t>System design and layout.</w:t>
            </w:r>
          </w:p>
          <w:p w:rsidR="00321A01" w:rsidRDefault="00321A01" w:rsidP="00DD4F69">
            <w:pPr>
              <w:widowControl w:val="0"/>
              <w:numPr>
                <w:ilvl w:val="0"/>
                <w:numId w:val="49"/>
              </w:numPr>
              <w:autoSpaceDE w:val="0"/>
              <w:autoSpaceDN w:val="0"/>
              <w:adjustRightInd w:val="0"/>
              <w:ind w:left="792" w:hanging="360"/>
              <w:rPr>
                <w:rFonts w:ascii="Arial" w:hAnsi="Arial" w:cs="Arial"/>
                <w:lang w:val="en-CA"/>
              </w:rPr>
            </w:pPr>
            <w:r>
              <w:rPr>
                <w:rFonts w:ascii="Arial" w:hAnsi="Arial" w:cs="Arial"/>
                <w:lang w:val="en-CA"/>
              </w:rPr>
              <w:t>Evacuation/Recharge Equipment.</w:t>
            </w:r>
          </w:p>
          <w:p w:rsidR="00321A01" w:rsidRDefault="00321A01">
            <w:pPr>
              <w:spacing w:line="276" w:lineRule="auto"/>
              <w:rPr>
                <w:rFonts w:ascii="Arial" w:hAnsi="Arial" w:cs="Arial"/>
                <w:lang w:val="en-CA"/>
              </w:rPr>
            </w:pPr>
          </w:p>
        </w:tc>
      </w:tr>
    </w:tbl>
    <w:p w:rsidR="00465343" w:rsidRDefault="00465343" w:rsidP="00465343">
      <w:pPr>
        <w:rPr>
          <w:rFonts w:ascii="Arial" w:hAnsi="Arial" w:cs="Arial"/>
          <w:lang w:val="en-CA"/>
        </w:rPr>
      </w:pPr>
    </w:p>
    <w:tbl>
      <w:tblPr>
        <w:tblW w:w="0" w:type="auto"/>
        <w:tblLayout w:type="fixed"/>
        <w:tblLook w:val="04A0"/>
      </w:tblPr>
      <w:tblGrid>
        <w:gridCol w:w="675"/>
        <w:gridCol w:w="1701"/>
        <w:gridCol w:w="4678"/>
        <w:gridCol w:w="1802"/>
      </w:tblGrid>
      <w:tr w:rsidR="00465343" w:rsidTr="00465343">
        <w:trPr>
          <w:trHeight w:val="2133"/>
        </w:trPr>
        <w:tc>
          <w:tcPr>
            <w:tcW w:w="675" w:type="dxa"/>
            <w:hideMark/>
          </w:tcPr>
          <w:p w:rsidR="00465343" w:rsidRDefault="00465343">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IV.</w:t>
            </w:r>
          </w:p>
        </w:tc>
        <w:tc>
          <w:tcPr>
            <w:tcW w:w="8181" w:type="dxa"/>
            <w:gridSpan w:val="3"/>
          </w:tcPr>
          <w:p w:rsidR="00465343" w:rsidRDefault="00465343">
            <w:pPr>
              <w:spacing w:line="276" w:lineRule="auto"/>
              <w:rPr>
                <w:rFonts w:ascii="Arial" w:hAnsi="Arial" w:cs="Arial"/>
                <w:b/>
                <w:bCs/>
                <w:szCs w:val="24"/>
                <w:lang w:val="en-CA"/>
              </w:rPr>
            </w:pPr>
            <w:r>
              <w:rPr>
                <w:rFonts w:ascii="Arial" w:hAnsi="Arial" w:cs="Arial"/>
                <w:b/>
                <w:bCs/>
                <w:lang w:val="en-CA"/>
              </w:rPr>
              <w:t>REQUIRED RESOURCES/TEXTS/MATERIALS:</w:t>
            </w:r>
          </w:p>
          <w:p w:rsidR="00465343" w:rsidRDefault="00465343">
            <w:pPr>
              <w:spacing w:line="276" w:lineRule="auto"/>
              <w:rPr>
                <w:rFonts w:ascii="Arial" w:hAnsi="Arial" w:cs="Arial"/>
                <w:b/>
                <w:bCs/>
                <w:lang w:val="en-CA"/>
              </w:rPr>
            </w:pPr>
          </w:p>
          <w:p w:rsidR="00465343" w:rsidRDefault="00465343">
            <w:pPr>
              <w:spacing w:line="276" w:lineRule="auto"/>
              <w:rPr>
                <w:rFonts w:ascii="Arial" w:hAnsi="Arial" w:cs="Arial"/>
                <w:lang w:val="en-CA"/>
              </w:rPr>
            </w:pPr>
            <w:r>
              <w:rPr>
                <w:rFonts w:ascii="Arial" w:hAnsi="Arial" w:cs="Arial"/>
                <w:lang w:val="en-CA"/>
              </w:rPr>
              <w:t>Heavy Duty Truck Systems 4th Edition (Thomson Delmar)</w:t>
            </w:r>
          </w:p>
          <w:p w:rsidR="00465343" w:rsidRDefault="00465343">
            <w:pPr>
              <w:spacing w:line="276" w:lineRule="auto"/>
              <w:rPr>
                <w:rFonts w:ascii="Arial" w:hAnsi="Arial" w:cs="Arial"/>
                <w:lang w:val="en-CA"/>
              </w:rPr>
            </w:pPr>
            <w:r>
              <w:rPr>
                <w:rFonts w:ascii="Arial" w:hAnsi="Arial" w:cs="Arial"/>
                <w:lang w:val="en-CA"/>
              </w:rPr>
              <w:t>Diesel Technology (Nelson Thompson)</w:t>
            </w:r>
          </w:p>
          <w:p w:rsidR="00465343" w:rsidRDefault="00465343">
            <w:pPr>
              <w:spacing w:line="276" w:lineRule="auto"/>
              <w:rPr>
                <w:rFonts w:ascii="Arial" w:hAnsi="Arial" w:cs="Arial"/>
                <w:lang w:val="en-CA"/>
              </w:rPr>
            </w:pPr>
            <w:r>
              <w:rPr>
                <w:rFonts w:ascii="Arial" w:hAnsi="Arial" w:cs="Arial"/>
                <w:lang w:val="en-CA"/>
              </w:rPr>
              <w:t>Diesel Technology Workbook</w:t>
            </w:r>
          </w:p>
          <w:p w:rsidR="00465343" w:rsidRDefault="00465343">
            <w:pPr>
              <w:spacing w:line="276" w:lineRule="auto"/>
              <w:rPr>
                <w:rFonts w:ascii="Arial" w:hAnsi="Arial" w:cs="Arial"/>
                <w:lang w:val="en-CA"/>
              </w:rPr>
            </w:pPr>
            <w:r>
              <w:rPr>
                <w:rFonts w:ascii="Arial" w:hAnsi="Arial" w:cs="Arial"/>
                <w:lang w:val="en-CA"/>
              </w:rPr>
              <w:t>Vickers Mobile Hydraulics Manual</w:t>
            </w:r>
          </w:p>
          <w:p w:rsidR="00465343" w:rsidRDefault="00465343">
            <w:pPr>
              <w:spacing w:line="276" w:lineRule="auto"/>
              <w:rPr>
                <w:rFonts w:ascii="Arial" w:hAnsi="Arial" w:cs="Arial"/>
                <w:lang w:val="en-CA"/>
              </w:rPr>
            </w:pPr>
            <w:r>
              <w:rPr>
                <w:rFonts w:ascii="Arial" w:hAnsi="Arial" w:cs="Arial"/>
                <w:lang w:val="en-CA"/>
              </w:rPr>
              <w:t>Power Trains (John Deere)</w:t>
            </w:r>
          </w:p>
          <w:p w:rsidR="00465343" w:rsidRDefault="00465343">
            <w:pPr>
              <w:spacing w:line="276" w:lineRule="auto"/>
              <w:rPr>
                <w:rFonts w:ascii="Arial" w:hAnsi="Arial" w:cs="Arial"/>
                <w:lang w:val="en-CA"/>
              </w:rPr>
            </w:pPr>
            <w:r>
              <w:rPr>
                <w:rFonts w:ascii="Arial" w:hAnsi="Arial" w:cs="Arial"/>
                <w:lang w:val="en-CA"/>
              </w:rPr>
              <w:t>Pens, Pencils, Binder and Paper</w:t>
            </w:r>
          </w:p>
          <w:p w:rsidR="00465343" w:rsidRDefault="00465343">
            <w:pPr>
              <w:widowControl w:val="0"/>
              <w:autoSpaceDE w:val="0"/>
              <w:autoSpaceDN w:val="0"/>
              <w:adjustRightInd w:val="0"/>
              <w:spacing w:line="276" w:lineRule="auto"/>
              <w:rPr>
                <w:rFonts w:ascii="Arial" w:hAnsi="Arial" w:cs="Arial"/>
                <w:i/>
                <w:iCs/>
                <w:szCs w:val="24"/>
                <w:lang w:val="en-CA"/>
              </w:rPr>
            </w:pPr>
          </w:p>
        </w:tc>
      </w:tr>
      <w:tr w:rsidR="00465343" w:rsidTr="00465343">
        <w:trPr>
          <w:trHeight w:val="3150"/>
        </w:trPr>
        <w:tc>
          <w:tcPr>
            <w:tcW w:w="675" w:type="dxa"/>
            <w:hideMark/>
          </w:tcPr>
          <w:p w:rsidR="00465343" w:rsidRDefault="00465343">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lastRenderedPageBreak/>
              <w:t>V.</w:t>
            </w:r>
          </w:p>
        </w:tc>
        <w:tc>
          <w:tcPr>
            <w:tcW w:w="8181" w:type="dxa"/>
            <w:gridSpan w:val="3"/>
          </w:tcPr>
          <w:p w:rsidR="00465343" w:rsidRDefault="00465343">
            <w:pPr>
              <w:spacing w:line="276" w:lineRule="auto"/>
              <w:rPr>
                <w:rFonts w:ascii="Arial" w:hAnsi="Arial" w:cs="Arial"/>
                <w:b/>
                <w:bCs/>
                <w:szCs w:val="24"/>
                <w:lang w:val="en-CA"/>
              </w:rPr>
            </w:pPr>
            <w:r>
              <w:rPr>
                <w:rFonts w:ascii="Arial" w:hAnsi="Arial" w:cs="Arial"/>
                <w:b/>
                <w:bCs/>
                <w:lang w:val="en-CA"/>
              </w:rPr>
              <w:t>EVALUATION PROCESS/GRADING SYSTEM:</w:t>
            </w: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lang w:val="en-CA"/>
              </w:rPr>
            </w:pPr>
            <w:r>
              <w:rPr>
                <w:rFonts w:ascii="Arial" w:hAnsi="Arial" w:cs="Arial"/>
                <w:lang w:val="en-CA"/>
              </w:rPr>
              <w:t xml:space="preserve">The Heavy Equipment Program considers both HED210-11 Theory and HED211-9 Shop to be </w:t>
            </w:r>
            <w:r>
              <w:rPr>
                <w:rFonts w:ascii="Arial" w:hAnsi="Arial" w:cs="Arial"/>
                <w:i/>
                <w:iCs/>
                <w:u w:val="single"/>
                <w:lang w:val="en-CA"/>
              </w:rPr>
              <w:t>co-requisites.</w:t>
            </w:r>
            <w:r>
              <w:rPr>
                <w:rFonts w:ascii="Arial" w:hAnsi="Arial" w:cs="Arial"/>
                <w:lang w:val="en-CA"/>
              </w:rPr>
              <w:t xml:space="preserve"> Students must successfully complete both courses in the same semester.</w:t>
            </w:r>
          </w:p>
          <w:p w:rsidR="00465343" w:rsidRDefault="00465343">
            <w:pPr>
              <w:spacing w:line="276" w:lineRule="auto"/>
              <w:rPr>
                <w:rFonts w:ascii="Arial" w:hAnsi="Arial" w:cs="Arial"/>
                <w:lang w:val="en-CA"/>
              </w:rPr>
            </w:pPr>
          </w:p>
          <w:p w:rsidR="00465343" w:rsidRDefault="00465343">
            <w:pPr>
              <w:spacing w:line="276" w:lineRule="auto"/>
              <w:rPr>
                <w:rFonts w:ascii="Arial" w:hAnsi="Arial" w:cs="Arial"/>
              </w:rPr>
            </w:pPr>
            <w:r>
              <w:rPr>
                <w:rFonts w:ascii="Arial" w:hAnsi="Arial" w:cs="Arial"/>
              </w:rPr>
              <w:t>Theory letter grades are based on;</w:t>
            </w:r>
          </w:p>
          <w:p w:rsidR="00465343" w:rsidRDefault="00465343">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lang w:val="en-CA"/>
              </w:rPr>
              <w:t>70% of semester theory examination average</w:t>
            </w:r>
          </w:p>
          <w:p w:rsidR="00465343" w:rsidRDefault="00465343">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lang w:val="en-CA"/>
              </w:rPr>
              <w:t>20% of semester theory assignment average</w:t>
            </w:r>
          </w:p>
          <w:p w:rsidR="00465343" w:rsidRDefault="00465343">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lang w:val="en-CA"/>
              </w:rPr>
              <w:t>10% of assessed employability skills ( attendance, punctuality, work</w:t>
            </w:r>
          </w:p>
          <w:p w:rsidR="00465343" w:rsidRDefault="00465343">
            <w:pPr>
              <w:spacing w:line="276" w:lineRule="auto"/>
              <w:rPr>
                <w:rFonts w:ascii="Arial" w:hAnsi="Arial" w:cs="Arial"/>
              </w:rPr>
            </w:pPr>
            <w:r>
              <w:rPr>
                <w:rFonts w:ascii="Arial" w:hAnsi="Arial" w:cs="Arial"/>
                <w:lang w:val="en-CA"/>
              </w:rPr>
              <w:t xml:space="preserve">           ethics, and general attitude)</w:t>
            </w:r>
          </w:p>
          <w:p w:rsidR="00465343" w:rsidRDefault="00465343">
            <w:pPr>
              <w:widowControl w:val="0"/>
              <w:autoSpaceDE w:val="0"/>
              <w:autoSpaceDN w:val="0"/>
              <w:adjustRightInd w:val="0"/>
              <w:spacing w:line="276" w:lineRule="auto"/>
              <w:rPr>
                <w:rFonts w:ascii="Arial" w:hAnsi="Arial" w:cs="Arial"/>
                <w:szCs w:val="24"/>
              </w:rPr>
            </w:pPr>
          </w:p>
        </w:tc>
      </w:tr>
      <w:tr w:rsidR="00465343" w:rsidTr="00465343">
        <w:trPr>
          <w:trHeight w:val="80"/>
        </w:trPr>
        <w:tc>
          <w:tcPr>
            <w:tcW w:w="675" w:type="dxa"/>
          </w:tcPr>
          <w:p w:rsidR="00465343" w:rsidRDefault="00465343">
            <w:pPr>
              <w:widowControl w:val="0"/>
              <w:autoSpaceDE w:val="0"/>
              <w:autoSpaceDN w:val="0"/>
              <w:adjustRightInd w:val="0"/>
              <w:spacing w:line="276" w:lineRule="auto"/>
              <w:rPr>
                <w:rFonts w:ascii="Arial" w:hAnsi="Arial" w:cs="Arial"/>
                <w:szCs w:val="24"/>
              </w:rPr>
            </w:pPr>
          </w:p>
        </w:tc>
        <w:tc>
          <w:tcPr>
            <w:tcW w:w="8181" w:type="dxa"/>
            <w:gridSpan w:val="3"/>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The following semester grades will be assigned to students in postsecondary courses:</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tcPr>
          <w:p w:rsidR="00465343" w:rsidRDefault="00465343">
            <w:pPr>
              <w:spacing w:line="276" w:lineRule="auto"/>
              <w:jc w:val="center"/>
              <w:rPr>
                <w:rFonts w:ascii="Arial" w:hAnsi="Arial" w:cs="Arial"/>
                <w:szCs w:val="24"/>
                <w:u w:val="single"/>
                <w:lang w:val="en-CA"/>
              </w:rPr>
            </w:pPr>
          </w:p>
          <w:p w:rsidR="00465343" w:rsidRDefault="00465343">
            <w:pPr>
              <w:widowControl w:val="0"/>
              <w:autoSpaceDE w:val="0"/>
              <w:autoSpaceDN w:val="0"/>
              <w:adjustRightInd w:val="0"/>
              <w:spacing w:line="276" w:lineRule="auto"/>
              <w:jc w:val="center"/>
              <w:rPr>
                <w:rFonts w:ascii="Arial" w:hAnsi="Arial" w:cs="Arial"/>
                <w:szCs w:val="24"/>
                <w:u w:val="single"/>
                <w:lang w:val="en-CA"/>
              </w:rPr>
            </w:pPr>
            <w:r>
              <w:rPr>
                <w:rFonts w:ascii="Arial" w:hAnsi="Arial" w:cs="Arial"/>
                <w:u w:val="single"/>
                <w:lang w:val="en-CA"/>
              </w:rPr>
              <w:t>Grade</w:t>
            </w:r>
          </w:p>
        </w:tc>
        <w:tc>
          <w:tcPr>
            <w:tcW w:w="4678" w:type="dxa"/>
          </w:tcPr>
          <w:p w:rsidR="00465343" w:rsidRDefault="00465343">
            <w:pPr>
              <w:spacing w:line="276" w:lineRule="auto"/>
              <w:jc w:val="center"/>
              <w:rPr>
                <w:rFonts w:ascii="Arial" w:hAnsi="Arial" w:cs="Arial"/>
                <w:szCs w:val="24"/>
                <w:u w:val="single"/>
                <w:lang w:val="en-CA"/>
              </w:rPr>
            </w:pPr>
          </w:p>
          <w:p w:rsidR="00465343" w:rsidRDefault="00465343">
            <w:pPr>
              <w:widowControl w:val="0"/>
              <w:autoSpaceDE w:val="0"/>
              <w:autoSpaceDN w:val="0"/>
              <w:adjustRightInd w:val="0"/>
              <w:spacing w:line="276" w:lineRule="auto"/>
              <w:jc w:val="center"/>
              <w:rPr>
                <w:rFonts w:ascii="Arial" w:hAnsi="Arial" w:cs="Arial"/>
                <w:szCs w:val="24"/>
                <w:u w:val="single"/>
                <w:lang w:val="en-CA"/>
              </w:rPr>
            </w:pPr>
            <w:r>
              <w:rPr>
                <w:rFonts w:ascii="Arial" w:hAnsi="Arial" w:cs="Arial"/>
                <w:u w:val="single"/>
                <w:lang w:val="en-CA"/>
              </w:rPr>
              <w:t>Definition</w:t>
            </w:r>
          </w:p>
        </w:tc>
        <w:tc>
          <w:tcPr>
            <w:tcW w:w="1802"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 xml:space="preserve">Grade Point </w:t>
            </w:r>
            <w:r>
              <w:rPr>
                <w:rFonts w:ascii="Arial" w:hAnsi="Arial" w:cs="Arial"/>
                <w:u w:val="single"/>
                <w:lang w:val="en-CA"/>
              </w:rPr>
              <w:t>Equivalent</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rPr>
            </w:pPr>
            <w:r>
              <w:rPr>
                <w:rFonts w:ascii="Arial" w:hAnsi="Arial" w:cs="Arial"/>
              </w:rPr>
              <w:t>A+</w:t>
            </w:r>
          </w:p>
        </w:tc>
        <w:tc>
          <w:tcPr>
            <w:tcW w:w="4678"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90 - 100%</w:t>
            </w:r>
          </w:p>
        </w:tc>
        <w:tc>
          <w:tcPr>
            <w:tcW w:w="1802"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4.00</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A</w:t>
            </w:r>
          </w:p>
        </w:tc>
        <w:tc>
          <w:tcPr>
            <w:tcW w:w="4678"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80 - 89%</w:t>
            </w:r>
          </w:p>
        </w:tc>
        <w:tc>
          <w:tcPr>
            <w:tcW w:w="1802"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3.75</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B</w:t>
            </w:r>
          </w:p>
        </w:tc>
        <w:tc>
          <w:tcPr>
            <w:tcW w:w="4678"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70 - 79%</w:t>
            </w:r>
          </w:p>
        </w:tc>
        <w:tc>
          <w:tcPr>
            <w:tcW w:w="1802"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3.00</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C</w:t>
            </w:r>
          </w:p>
        </w:tc>
        <w:tc>
          <w:tcPr>
            <w:tcW w:w="4678"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60 - 69%</w:t>
            </w:r>
          </w:p>
        </w:tc>
        <w:tc>
          <w:tcPr>
            <w:tcW w:w="1802"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2.00</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D</w:t>
            </w:r>
          </w:p>
        </w:tc>
        <w:tc>
          <w:tcPr>
            <w:tcW w:w="4678"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50 – 59%</w:t>
            </w:r>
          </w:p>
        </w:tc>
        <w:tc>
          <w:tcPr>
            <w:tcW w:w="1802"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1.00</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F (Fail)</w:t>
            </w:r>
          </w:p>
        </w:tc>
        <w:tc>
          <w:tcPr>
            <w:tcW w:w="4678"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49% or below</w:t>
            </w:r>
          </w:p>
        </w:tc>
        <w:tc>
          <w:tcPr>
            <w:tcW w:w="1802" w:type="dxa"/>
            <w:hideMark/>
          </w:tcPr>
          <w:p w:rsidR="00465343" w:rsidRDefault="00465343">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0.00</w:t>
            </w: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4678" w:type="dxa"/>
            <w:hideMark/>
          </w:tcPr>
          <w:p w:rsidR="00465343" w:rsidRDefault="00465343" w:rsidP="00B63234">
            <w:pPr>
              <w:widowControl w:val="0"/>
              <w:autoSpaceDE w:val="0"/>
              <w:autoSpaceDN w:val="0"/>
              <w:adjustRightInd w:val="0"/>
              <w:spacing w:line="276" w:lineRule="auto"/>
              <w:rPr>
                <w:rFonts w:ascii="Arial" w:hAnsi="Arial" w:cs="Arial"/>
                <w:szCs w:val="24"/>
                <w:lang w:val="en-CA"/>
              </w:rPr>
            </w:pPr>
            <w:r>
              <w:rPr>
                <w:rFonts w:ascii="Arial" w:hAnsi="Arial" w:cs="Arial"/>
                <w:lang w:val="en-CA"/>
              </w:rPr>
              <w:t>Failure – the student has not achieved the objectives of the course and the course must be repeated.</w:t>
            </w:r>
          </w:p>
        </w:tc>
        <w:tc>
          <w:tcPr>
            <w:tcW w:w="1802" w:type="dxa"/>
          </w:tcPr>
          <w:p w:rsidR="00465343" w:rsidRDefault="00465343">
            <w:pPr>
              <w:widowControl w:val="0"/>
              <w:autoSpaceDE w:val="0"/>
              <w:autoSpaceDN w:val="0"/>
              <w:adjustRightInd w:val="0"/>
              <w:spacing w:line="276" w:lineRule="auto"/>
              <w:jc w:val="center"/>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CR (Credit)</w:t>
            </w:r>
          </w:p>
        </w:tc>
        <w:tc>
          <w:tcPr>
            <w:tcW w:w="4678"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Credit for diploma requirements has been awarded.</w:t>
            </w:r>
          </w:p>
        </w:tc>
        <w:tc>
          <w:tcPr>
            <w:tcW w:w="1802" w:type="dxa"/>
          </w:tcPr>
          <w:p w:rsidR="00465343" w:rsidRDefault="00465343">
            <w:pPr>
              <w:widowControl w:val="0"/>
              <w:autoSpaceDE w:val="0"/>
              <w:autoSpaceDN w:val="0"/>
              <w:adjustRightInd w:val="0"/>
              <w:spacing w:line="276" w:lineRule="auto"/>
              <w:jc w:val="center"/>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S</w:t>
            </w:r>
          </w:p>
        </w:tc>
        <w:tc>
          <w:tcPr>
            <w:tcW w:w="4678"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Satisfactory achievement in field placement or non-graded subject areas.</w:t>
            </w:r>
          </w:p>
        </w:tc>
        <w:tc>
          <w:tcPr>
            <w:tcW w:w="1802" w:type="dxa"/>
          </w:tcPr>
          <w:p w:rsidR="00465343" w:rsidRDefault="00465343">
            <w:pPr>
              <w:widowControl w:val="0"/>
              <w:autoSpaceDE w:val="0"/>
              <w:autoSpaceDN w:val="0"/>
              <w:adjustRightInd w:val="0"/>
              <w:spacing w:line="276" w:lineRule="auto"/>
              <w:jc w:val="center"/>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U</w:t>
            </w:r>
          </w:p>
        </w:tc>
        <w:tc>
          <w:tcPr>
            <w:tcW w:w="4678"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Unsatisfactory achievement in field placement or non-graded subject areas.</w:t>
            </w:r>
          </w:p>
        </w:tc>
        <w:tc>
          <w:tcPr>
            <w:tcW w:w="1802" w:type="dxa"/>
          </w:tcPr>
          <w:p w:rsidR="00465343" w:rsidRDefault="00465343">
            <w:pPr>
              <w:widowControl w:val="0"/>
              <w:autoSpaceDE w:val="0"/>
              <w:autoSpaceDN w:val="0"/>
              <w:adjustRightInd w:val="0"/>
              <w:spacing w:line="276" w:lineRule="auto"/>
              <w:jc w:val="center"/>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X</w:t>
            </w:r>
          </w:p>
        </w:tc>
        <w:tc>
          <w:tcPr>
            <w:tcW w:w="4678"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 xml:space="preserve">A temporary grade.  This is used in limited situations with extenuating circumstances giving a student additional time to complete the requirements for a course (see </w:t>
            </w:r>
            <w:r>
              <w:rPr>
                <w:rFonts w:ascii="Arial" w:hAnsi="Arial" w:cs="Arial"/>
                <w:i/>
                <w:iCs/>
                <w:lang w:val="en-CA"/>
              </w:rPr>
              <w:t>Policies &amp;</w:t>
            </w:r>
            <w:r>
              <w:rPr>
                <w:rFonts w:ascii="Arial" w:hAnsi="Arial" w:cs="Arial"/>
                <w:lang w:val="en-CA"/>
              </w:rPr>
              <w:t xml:space="preserve"> </w:t>
            </w:r>
            <w:r>
              <w:rPr>
                <w:rFonts w:ascii="Arial" w:hAnsi="Arial" w:cs="Arial"/>
                <w:i/>
                <w:iCs/>
                <w:lang w:val="en-CA"/>
              </w:rPr>
              <w:t>Procedures Manual – Deferred Grades and Make-up</w:t>
            </w:r>
            <w:r>
              <w:rPr>
                <w:rFonts w:ascii="Arial" w:hAnsi="Arial" w:cs="Arial"/>
                <w:lang w:val="en-CA"/>
              </w:rPr>
              <w:t>).</w:t>
            </w:r>
          </w:p>
        </w:tc>
        <w:tc>
          <w:tcPr>
            <w:tcW w:w="1802" w:type="dxa"/>
          </w:tcPr>
          <w:p w:rsidR="00465343" w:rsidRDefault="00465343">
            <w:pPr>
              <w:widowControl w:val="0"/>
              <w:autoSpaceDE w:val="0"/>
              <w:autoSpaceDN w:val="0"/>
              <w:adjustRightInd w:val="0"/>
              <w:spacing w:line="276" w:lineRule="auto"/>
              <w:jc w:val="center"/>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1701"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NR</w:t>
            </w:r>
          </w:p>
        </w:tc>
        <w:tc>
          <w:tcPr>
            <w:tcW w:w="4678" w:type="dxa"/>
            <w:hideMark/>
          </w:tcPr>
          <w:p w:rsidR="00465343" w:rsidRDefault="00465343">
            <w:pPr>
              <w:widowControl w:val="0"/>
              <w:autoSpaceDE w:val="0"/>
              <w:autoSpaceDN w:val="0"/>
              <w:adjustRightInd w:val="0"/>
              <w:spacing w:line="276" w:lineRule="auto"/>
              <w:rPr>
                <w:rFonts w:ascii="Arial" w:hAnsi="Arial" w:cs="Arial"/>
                <w:szCs w:val="24"/>
                <w:lang w:val="en-CA"/>
              </w:rPr>
            </w:pPr>
            <w:r>
              <w:rPr>
                <w:rFonts w:ascii="Arial" w:hAnsi="Arial" w:cs="Arial"/>
                <w:lang w:val="en-CA"/>
              </w:rPr>
              <w:t>Grade not reported to Registrar's office.  This is used to facilitate transcript preparation when, for extenuating circumstances, it has not been possible for the faculty member to report grades.</w:t>
            </w:r>
          </w:p>
        </w:tc>
        <w:tc>
          <w:tcPr>
            <w:tcW w:w="1802" w:type="dxa"/>
          </w:tcPr>
          <w:p w:rsidR="00465343" w:rsidRDefault="00465343">
            <w:pPr>
              <w:widowControl w:val="0"/>
              <w:autoSpaceDE w:val="0"/>
              <w:autoSpaceDN w:val="0"/>
              <w:adjustRightInd w:val="0"/>
              <w:spacing w:line="276" w:lineRule="auto"/>
              <w:jc w:val="center"/>
              <w:rPr>
                <w:rFonts w:ascii="Arial" w:hAnsi="Arial" w:cs="Arial"/>
                <w:szCs w:val="24"/>
                <w:lang w:val="en-CA"/>
              </w:rPr>
            </w:pPr>
          </w:p>
        </w:tc>
      </w:tr>
    </w:tbl>
    <w:p w:rsidR="00465343" w:rsidRDefault="00465343" w:rsidP="00465343">
      <w:pPr>
        <w:rPr>
          <w:rFonts w:ascii="Arial" w:hAnsi="Arial" w:cs="Arial"/>
          <w:lang w:val="en-CA"/>
        </w:rPr>
      </w:pPr>
    </w:p>
    <w:tbl>
      <w:tblPr>
        <w:tblW w:w="0" w:type="auto"/>
        <w:tblLayout w:type="fixed"/>
        <w:tblLook w:val="04A0"/>
      </w:tblPr>
      <w:tblGrid>
        <w:gridCol w:w="675"/>
        <w:gridCol w:w="8181"/>
      </w:tblGrid>
      <w:tr w:rsidR="00465343" w:rsidTr="00465343">
        <w:tc>
          <w:tcPr>
            <w:tcW w:w="675" w:type="dxa"/>
            <w:hideMark/>
          </w:tcPr>
          <w:p w:rsidR="00465343" w:rsidRDefault="00465343">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VI.</w:t>
            </w:r>
          </w:p>
        </w:tc>
        <w:tc>
          <w:tcPr>
            <w:tcW w:w="8181" w:type="dxa"/>
          </w:tcPr>
          <w:p w:rsidR="00465343" w:rsidRDefault="00465343">
            <w:pPr>
              <w:spacing w:line="276" w:lineRule="auto"/>
              <w:rPr>
                <w:rFonts w:ascii="Arial" w:hAnsi="Arial" w:cs="Arial"/>
                <w:b/>
                <w:bCs/>
                <w:szCs w:val="24"/>
                <w:lang w:val="en-CA"/>
              </w:rPr>
            </w:pPr>
            <w:r>
              <w:rPr>
                <w:rFonts w:ascii="Arial" w:hAnsi="Arial" w:cs="Arial"/>
                <w:b/>
                <w:bCs/>
                <w:lang w:val="en-CA"/>
              </w:rPr>
              <w:t>SPECIAL NOTES:</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81" w:type="dxa"/>
          </w:tcPr>
          <w:p w:rsidR="00465343" w:rsidRDefault="00DD4F69">
            <w:pPr>
              <w:spacing w:line="276" w:lineRule="auto"/>
              <w:rPr>
                <w:rFonts w:ascii="Arial" w:hAnsi="Arial" w:cs="Arial"/>
                <w:szCs w:val="24"/>
                <w:lang w:val="en-CA"/>
              </w:rPr>
            </w:pPr>
            <w:r>
              <w:rPr>
                <w:rFonts w:ascii="Arial" w:hAnsi="Arial" w:cs="Arial"/>
                <w:u w:val="single"/>
                <w:lang w:val="en-CA"/>
              </w:rPr>
              <w:t>Disability Services</w:t>
            </w:r>
            <w:r w:rsidR="00465343">
              <w:rPr>
                <w:rFonts w:ascii="Arial" w:hAnsi="Arial" w:cs="Arial"/>
                <w:lang w:val="en-CA"/>
              </w:rPr>
              <w:t>:</w:t>
            </w:r>
          </w:p>
          <w:p w:rsidR="00465343" w:rsidRDefault="00465343">
            <w:pPr>
              <w:spacing w:line="276" w:lineRule="auto"/>
              <w:rPr>
                <w:rFonts w:ascii="Arial" w:hAnsi="Arial" w:cs="Arial"/>
                <w:lang w:val="en-CA"/>
              </w:rPr>
            </w:pPr>
            <w:r>
              <w:rPr>
                <w:rFonts w:ascii="Arial" w:hAnsi="Arial" w:cs="Arial"/>
                <w:lang w:val="en-CA"/>
              </w:rPr>
              <w:t xml:space="preserve">If you are a student with special needs (e.g. physical limitations, visual impairments, hearing impairments, or learning disabilities), you are encouraged to discuss required accommodations with your instructor and/or the </w:t>
            </w:r>
            <w:r w:rsidR="00DD4F69">
              <w:rPr>
                <w:rFonts w:ascii="Arial" w:hAnsi="Arial" w:cs="Arial"/>
                <w:lang w:val="en-CA"/>
              </w:rPr>
              <w:t>Disability Services</w:t>
            </w:r>
            <w:r>
              <w:rPr>
                <w:rFonts w:ascii="Arial" w:hAnsi="Arial" w:cs="Arial"/>
                <w:lang w:val="en-CA"/>
              </w:rPr>
              <w:t xml:space="preserve"> office.  Visit Room E1204 or call Extension </w:t>
            </w:r>
            <w:r w:rsidR="00DD4F69">
              <w:rPr>
                <w:rFonts w:ascii="Arial" w:hAnsi="Arial" w:cs="Arial"/>
                <w:lang w:val="en-CA"/>
              </w:rPr>
              <w:t xml:space="preserve">2703 </w:t>
            </w:r>
            <w:r>
              <w:rPr>
                <w:rFonts w:ascii="Arial" w:hAnsi="Arial" w:cs="Arial"/>
                <w:lang w:val="en-CA"/>
              </w:rPr>
              <w:t>so that support services can be arranged for you.</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81" w:type="dxa"/>
          </w:tcPr>
          <w:p w:rsidR="00465343" w:rsidRDefault="00465343">
            <w:pPr>
              <w:spacing w:line="276" w:lineRule="auto"/>
              <w:rPr>
                <w:rFonts w:ascii="Arial" w:hAnsi="Arial" w:cs="Arial"/>
                <w:szCs w:val="24"/>
                <w:lang w:val="en-CA"/>
              </w:rPr>
            </w:pPr>
            <w:r>
              <w:rPr>
                <w:rFonts w:ascii="Arial" w:hAnsi="Arial" w:cs="Arial"/>
                <w:u w:val="single"/>
                <w:lang w:val="en-CA"/>
              </w:rPr>
              <w:t>Retention of course outlines</w:t>
            </w:r>
            <w:r>
              <w:rPr>
                <w:rFonts w:ascii="Arial" w:hAnsi="Arial" w:cs="Arial"/>
                <w:lang w:val="en-CA"/>
              </w:rPr>
              <w:t>:</w:t>
            </w:r>
          </w:p>
          <w:p w:rsidR="00465343" w:rsidRDefault="00465343">
            <w:pPr>
              <w:spacing w:line="276" w:lineRule="auto"/>
              <w:rPr>
                <w:rFonts w:ascii="Arial" w:hAnsi="Arial" w:cs="Arial"/>
                <w:lang w:val="en-CA"/>
              </w:rPr>
            </w:pPr>
            <w:r>
              <w:rPr>
                <w:rFonts w:ascii="Arial" w:hAnsi="Arial" w:cs="Arial"/>
                <w:lang w:val="en-CA"/>
              </w:rPr>
              <w:t>It is the responsibility of the student to retain all course outlines for possible future use in acquiring advanced standing at other postsecondary institutions.</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81" w:type="dxa"/>
          </w:tcPr>
          <w:p w:rsidR="00465343" w:rsidRDefault="00465343">
            <w:pPr>
              <w:spacing w:line="276" w:lineRule="auto"/>
              <w:rPr>
                <w:rFonts w:ascii="Arial" w:hAnsi="Arial" w:cs="Arial"/>
                <w:szCs w:val="24"/>
                <w:lang w:val="en-CA"/>
              </w:rPr>
            </w:pPr>
            <w:r>
              <w:rPr>
                <w:rFonts w:ascii="Arial" w:hAnsi="Arial" w:cs="Arial"/>
                <w:u w:val="single"/>
                <w:lang w:val="en-CA"/>
              </w:rPr>
              <w:t>Plagiarism</w:t>
            </w:r>
            <w:r>
              <w:rPr>
                <w:rFonts w:ascii="Arial" w:hAnsi="Arial" w:cs="Arial"/>
                <w:lang w:val="en-CA"/>
              </w:rPr>
              <w:t>:</w:t>
            </w:r>
          </w:p>
          <w:p w:rsidR="00465343" w:rsidRDefault="00465343">
            <w:pPr>
              <w:spacing w:line="276" w:lineRule="auto"/>
              <w:rPr>
                <w:rFonts w:ascii="Arial" w:hAnsi="Arial" w:cs="Arial"/>
                <w:lang w:val="en-CA"/>
              </w:rPr>
            </w:pPr>
            <w:r>
              <w:rPr>
                <w:rFonts w:ascii="Arial" w:hAnsi="Arial" w:cs="Arial"/>
                <w:lang w:val="en-CA"/>
              </w:rPr>
              <w:t>Students should refer to the definition of “academic dishonesty” in</w:t>
            </w:r>
            <w:r w:rsidR="00DD4F69">
              <w:rPr>
                <w:rFonts w:ascii="Arial" w:hAnsi="Arial" w:cs="Arial"/>
                <w:lang w:val="en-CA"/>
              </w:rPr>
              <w:t xml:space="preserve"> the Student Code of Conduct</w:t>
            </w:r>
            <w:r>
              <w:rPr>
                <w:rFonts w:ascii="Arial" w:hAnsi="Arial" w:cs="Arial"/>
                <w:lang w:val="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81" w:type="dxa"/>
          </w:tcPr>
          <w:p w:rsidR="00465343" w:rsidRDefault="00465343">
            <w:pPr>
              <w:spacing w:line="276" w:lineRule="auto"/>
              <w:rPr>
                <w:rFonts w:ascii="Arial" w:hAnsi="Arial" w:cs="Arial"/>
                <w:szCs w:val="24"/>
                <w:lang w:val="en-CA"/>
              </w:rPr>
            </w:pPr>
            <w:r>
              <w:rPr>
                <w:rFonts w:ascii="Arial" w:hAnsi="Arial" w:cs="Arial"/>
                <w:u w:val="single"/>
                <w:lang w:val="en-CA"/>
              </w:rPr>
              <w:t>Course outline amendments</w:t>
            </w:r>
            <w:r>
              <w:rPr>
                <w:rFonts w:ascii="Arial" w:hAnsi="Arial" w:cs="Arial"/>
                <w:lang w:val="en-CA"/>
              </w:rPr>
              <w:t>:</w:t>
            </w:r>
          </w:p>
          <w:p w:rsidR="00465343" w:rsidRDefault="00465343">
            <w:pPr>
              <w:spacing w:line="276" w:lineRule="auto"/>
              <w:rPr>
                <w:rFonts w:ascii="Arial" w:hAnsi="Arial" w:cs="Arial"/>
                <w:lang w:val="en-CA"/>
              </w:rPr>
            </w:pPr>
            <w:r>
              <w:rPr>
                <w:rFonts w:ascii="Arial" w:hAnsi="Arial" w:cs="Arial"/>
                <w:lang w:val="en-CA"/>
              </w:rPr>
              <w:t>The Professor reserves the right to change the information contained in this course outline depending on the needs of the learner and the availability of resources.</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465343">
        <w:tc>
          <w:tcPr>
            <w:tcW w:w="675" w:type="dxa"/>
          </w:tcPr>
          <w:p w:rsidR="00465343" w:rsidRDefault="00465343">
            <w:pPr>
              <w:widowControl w:val="0"/>
              <w:autoSpaceDE w:val="0"/>
              <w:autoSpaceDN w:val="0"/>
              <w:adjustRightInd w:val="0"/>
              <w:spacing w:line="276" w:lineRule="auto"/>
              <w:rPr>
                <w:rFonts w:ascii="Arial" w:hAnsi="Arial" w:cs="Arial"/>
                <w:szCs w:val="24"/>
                <w:lang w:val="en-CA"/>
              </w:rPr>
            </w:pPr>
          </w:p>
        </w:tc>
        <w:tc>
          <w:tcPr>
            <w:tcW w:w="8181" w:type="dxa"/>
          </w:tcPr>
          <w:p w:rsidR="00465343" w:rsidRDefault="00465343">
            <w:pPr>
              <w:spacing w:line="276" w:lineRule="auto"/>
              <w:rPr>
                <w:rFonts w:ascii="Arial" w:hAnsi="Arial" w:cs="Arial"/>
                <w:szCs w:val="24"/>
                <w:lang w:val="en-CA"/>
              </w:rPr>
            </w:pPr>
            <w:r>
              <w:rPr>
                <w:rFonts w:ascii="Arial" w:hAnsi="Arial" w:cs="Arial"/>
                <w:lang w:val="en-CA"/>
              </w:rPr>
              <w:t>Substitute course information is available in the Registrar's office.</w:t>
            </w:r>
          </w:p>
          <w:p w:rsidR="00465343" w:rsidRDefault="00465343">
            <w:pPr>
              <w:widowControl w:val="0"/>
              <w:autoSpaceDE w:val="0"/>
              <w:autoSpaceDN w:val="0"/>
              <w:adjustRightInd w:val="0"/>
              <w:spacing w:line="276" w:lineRule="auto"/>
              <w:rPr>
                <w:rFonts w:ascii="Arial" w:hAnsi="Arial" w:cs="Arial"/>
                <w:szCs w:val="24"/>
                <w:lang w:val="en-CA"/>
              </w:rPr>
            </w:pPr>
          </w:p>
        </w:tc>
      </w:tr>
      <w:tr w:rsidR="00465343" w:rsidTr="00465343">
        <w:tc>
          <w:tcPr>
            <w:tcW w:w="675" w:type="dxa"/>
            <w:hideMark/>
          </w:tcPr>
          <w:p w:rsidR="00465343" w:rsidRDefault="00465343">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VII.</w:t>
            </w:r>
          </w:p>
        </w:tc>
        <w:tc>
          <w:tcPr>
            <w:tcW w:w="8181" w:type="dxa"/>
          </w:tcPr>
          <w:p w:rsidR="00465343" w:rsidRDefault="00465343">
            <w:pPr>
              <w:spacing w:line="276" w:lineRule="auto"/>
              <w:rPr>
                <w:rFonts w:ascii="Arial" w:hAnsi="Arial" w:cs="Arial"/>
                <w:b/>
                <w:bCs/>
                <w:szCs w:val="24"/>
                <w:lang w:val="en-CA"/>
              </w:rPr>
            </w:pPr>
            <w:r>
              <w:rPr>
                <w:rFonts w:ascii="Arial" w:hAnsi="Arial" w:cs="Arial"/>
                <w:b/>
                <w:bCs/>
                <w:lang w:val="en-CA"/>
              </w:rPr>
              <w:t>PRIOR LEARNING ASSESSMENT:</w:t>
            </w:r>
          </w:p>
          <w:p w:rsidR="00465343" w:rsidRDefault="00465343">
            <w:pPr>
              <w:widowControl w:val="0"/>
              <w:autoSpaceDE w:val="0"/>
              <w:autoSpaceDN w:val="0"/>
              <w:adjustRightInd w:val="0"/>
              <w:spacing w:line="276" w:lineRule="auto"/>
              <w:rPr>
                <w:rFonts w:ascii="Arial" w:hAnsi="Arial" w:cs="Arial"/>
                <w:szCs w:val="24"/>
                <w:lang w:val="en-CA"/>
              </w:rPr>
            </w:pPr>
          </w:p>
          <w:p w:rsidR="00DD4F69" w:rsidRDefault="00DD4F69" w:rsidP="00DD4F69">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DD4F69" w:rsidRDefault="00DD4F69" w:rsidP="00DD4F69">
            <w:pPr>
              <w:rPr>
                <w:rFonts w:ascii="Arial" w:hAnsi="Arial"/>
              </w:rPr>
            </w:pPr>
          </w:p>
          <w:p w:rsidR="00DD4F69" w:rsidRDefault="00DD4F69" w:rsidP="00DD4F69">
            <w:pPr>
              <w:widowControl w:val="0"/>
              <w:autoSpaceDE w:val="0"/>
              <w:autoSpaceDN w:val="0"/>
              <w:adjustRightInd w:val="0"/>
              <w:spacing w:line="276" w:lineRule="auto"/>
              <w:rPr>
                <w:rFonts w:ascii="Arial" w:hAnsi="Arial" w:cs="Arial"/>
                <w:szCs w:val="24"/>
                <w:lang w:val="en-CA"/>
              </w:rPr>
            </w:pPr>
            <w:r>
              <w:rPr>
                <w:rFonts w:ascii="Arial" w:hAnsi="Arial"/>
              </w:rPr>
              <w:t>Credit for prior learning will also be given upon successful completion of a challenge exam or portfolio.</w:t>
            </w:r>
          </w:p>
        </w:tc>
      </w:tr>
    </w:tbl>
    <w:p w:rsidR="00E00818" w:rsidRPr="00F54571" w:rsidRDefault="00E00818" w:rsidP="00F54571">
      <w:pPr>
        <w:pStyle w:val="EnvelopeReturn"/>
        <w:rPr>
          <w:b/>
          <w:lang w:val="en-GB"/>
        </w:rPr>
      </w:pPr>
      <w:r w:rsidRPr="00F54571">
        <w:rPr>
          <w:b/>
          <w:lang w:val="en-GB"/>
        </w:rPr>
        <w:lastRenderedPageBreak/>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321A01">
      <w:headerReference w:type="even" r:id="rId8"/>
      <w:headerReference w:type="default" r:id="rId9"/>
      <w:pgSz w:w="12240" w:h="15840"/>
      <w:pgMar w:top="1440" w:right="1440" w:bottom="810" w:left="1440" w:header="706" w:footer="7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DE" w:rsidRDefault="00736DDE">
      <w:r>
        <w:separator/>
      </w:r>
    </w:p>
  </w:endnote>
  <w:endnote w:type="continuationSeparator" w:id="1">
    <w:p w:rsidR="00736DDE" w:rsidRDefault="00736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DE" w:rsidRDefault="00736DDE">
      <w:r>
        <w:separator/>
      </w:r>
    </w:p>
  </w:footnote>
  <w:footnote w:type="continuationSeparator" w:id="1">
    <w:p w:rsidR="00736DDE" w:rsidRDefault="0073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DE" w:rsidRDefault="00AC0AF6">
    <w:pPr>
      <w:pStyle w:val="Header"/>
      <w:framePr w:wrap="around" w:vAnchor="text" w:hAnchor="margin" w:xAlign="center" w:y="1"/>
      <w:rPr>
        <w:rStyle w:val="PageNumber"/>
      </w:rPr>
    </w:pPr>
    <w:r>
      <w:rPr>
        <w:rStyle w:val="PageNumber"/>
      </w:rPr>
      <w:fldChar w:fldCharType="begin"/>
    </w:r>
    <w:r w:rsidR="00736DDE">
      <w:rPr>
        <w:rStyle w:val="PageNumber"/>
      </w:rPr>
      <w:instrText xml:space="preserve">PAGE  </w:instrText>
    </w:r>
    <w:r>
      <w:rPr>
        <w:rStyle w:val="PageNumber"/>
      </w:rPr>
      <w:fldChar w:fldCharType="separate"/>
    </w:r>
    <w:r w:rsidR="00736DDE">
      <w:rPr>
        <w:rStyle w:val="PageNumber"/>
        <w:noProof/>
      </w:rPr>
      <w:t>5</w:t>
    </w:r>
    <w:r>
      <w:rPr>
        <w:rStyle w:val="PageNumber"/>
      </w:rPr>
      <w:fldChar w:fldCharType="end"/>
    </w:r>
  </w:p>
  <w:p w:rsidR="00736DDE" w:rsidRDefault="00736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736DDE" w:rsidRPr="00B63234" w:rsidTr="0004156F">
      <w:tc>
        <w:tcPr>
          <w:tcW w:w="2952" w:type="dxa"/>
        </w:tcPr>
        <w:p w:rsidR="00736DDE" w:rsidRPr="00B63234" w:rsidRDefault="00736DDE">
          <w:pPr>
            <w:pStyle w:val="Header"/>
            <w:rPr>
              <w:rFonts w:ascii="Arial" w:hAnsi="Arial" w:cs="Arial"/>
              <w:snapToGrid w:val="0"/>
              <w:sz w:val="22"/>
              <w:szCs w:val="22"/>
            </w:rPr>
          </w:pPr>
          <w:r w:rsidRPr="00B63234">
            <w:rPr>
              <w:rFonts w:ascii="Arial" w:hAnsi="Arial" w:cs="Arial"/>
              <w:sz w:val="22"/>
              <w:szCs w:val="22"/>
              <w:lang w:val="en-CA"/>
            </w:rPr>
            <w:t>Heavy Equipment IV - Theory</w:t>
          </w:r>
        </w:p>
      </w:tc>
      <w:tc>
        <w:tcPr>
          <w:tcW w:w="2952" w:type="dxa"/>
        </w:tcPr>
        <w:p w:rsidR="00736DDE" w:rsidRPr="00B63234" w:rsidRDefault="00AC0AF6" w:rsidP="000A47AC">
          <w:pPr>
            <w:pStyle w:val="Header"/>
            <w:jc w:val="center"/>
            <w:rPr>
              <w:rFonts w:ascii="Arial" w:hAnsi="Arial" w:cs="Arial"/>
              <w:snapToGrid w:val="0"/>
              <w:sz w:val="22"/>
              <w:szCs w:val="22"/>
            </w:rPr>
          </w:pPr>
          <w:r w:rsidRPr="00B63234">
            <w:rPr>
              <w:rFonts w:ascii="Arial" w:hAnsi="Arial" w:cs="Arial"/>
              <w:snapToGrid w:val="0"/>
              <w:sz w:val="22"/>
              <w:szCs w:val="22"/>
            </w:rPr>
            <w:fldChar w:fldCharType="begin"/>
          </w:r>
          <w:r w:rsidR="00736DDE" w:rsidRPr="00B63234">
            <w:rPr>
              <w:rFonts w:ascii="Arial" w:hAnsi="Arial" w:cs="Arial"/>
              <w:snapToGrid w:val="0"/>
              <w:sz w:val="22"/>
              <w:szCs w:val="22"/>
            </w:rPr>
            <w:instrText xml:space="preserve"> PAGE   \* MERGEFORMAT </w:instrText>
          </w:r>
          <w:r w:rsidRPr="00B63234">
            <w:rPr>
              <w:rFonts w:ascii="Arial" w:hAnsi="Arial" w:cs="Arial"/>
              <w:snapToGrid w:val="0"/>
              <w:sz w:val="22"/>
              <w:szCs w:val="22"/>
            </w:rPr>
            <w:fldChar w:fldCharType="separate"/>
          </w:r>
          <w:r w:rsidR="002F1CE6">
            <w:rPr>
              <w:rFonts w:ascii="Arial" w:hAnsi="Arial" w:cs="Arial"/>
              <w:noProof/>
              <w:snapToGrid w:val="0"/>
              <w:sz w:val="22"/>
              <w:szCs w:val="22"/>
            </w:rPr>
            <w:t>9</w:t>
          </w:r>
          <w:r w:rsidRPr="00B63234">
            <w:rPr>
              <w:rFonts w:ascii="Arial" w:hAnsi="Arial" w:cs="Arial"/>
              <w:snapToGrid w:val="0"/>
              <w:sz w:val="22"/>
              <w:szCs w:val="22"/>
            </w:rPr>
            <w:fldChar w:fldCharType="end"/>
          </w:r>
        </w:p>
      </w:tc>
      <w:tc>
        <w:tcPr>
          <w:tcW w:w="2952" w:type="dxa"/>
        </w:tcPr>
        <w:p w:rsidR="00736DDE" w:rsidRPr="00B63234" w:rsidRDefault="00736DDE" w:rsidP="0004156F">
          <w:pPr>
            <w:pStyle w:val="Header"/>
            <w:jc w:val="right"/>
            <w:rPr>
              <w:rFonts w:ascii="Arial" w:hAnsi="Arial" w:cs="Arial"/>
              <w:snapToGrid w:val="0"/>
              <w:sz w:val="22"/>
              <w:szCs w:val="22"/>
            </w:rPr>
          </w:pPr>
          <w:r w:rsidRPr="00B63234">
            <w:rPr>
              <w:rFonts w:ascii="Arial" w:hAnsi="Arial" w:cs="Arial"/>
              <w:sz w:val="22"/>
              <w:szCs w:val="22"/>
              <w:lang w:val="en-CA"/>
            </w:rPr>
            <w:t>HED</w:t>
          </w:r>
          <w:r>
            <w:rPr>
              <w:rFonts w:ascii="Arial" w:hAnsi="Arial" w:cs="Arial"/>
              <w:sz w:val="22"/>
              <w:szCs w:val="22"/>
              <w:lang w:val="en-CA"/>
            </w:rPr>
            <w:t>022</w:t>
          </w:r>
        </w:p>
      </w:tc>
    </w:tr>
  </w:tbl>
  <w:p w:rsidR="00736DDE" w:rsidRPr="00E43FAF" w:rsidRDefault="00736DDE">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3440C"/>
    <w:multiLevelType w:val="singleLevel"/>
    <w:tmpl w:val="431E28E0"/>
    <w:lvl w:ilvl="0">
      <w:start w:val="1"/>
      <w:numFmt w:val="decimal"/>
      <w:lvlText w:val="%1"/>
      <w:legacy w:legacy="1" w:legacySpace="0" w:legacyIndent="360"/>
      <w:lvlJc w:val="left"/>
      <w:pPr>
        <w:ind w:left="0" w:firstLine="0"/>
      </w:pPr>
      <w:rPr>
        <w:rFonts w:ascii="Arial" w:hAnsi="Arial" w:cs="Arial" w:hint="default"/>
      </w:rPr>
    </w:lvl>
  </w:abstractNum>
  <w:abstractNum w:abstractNumId="25">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2"/>
  </w:num>
  <w:num w:numId="6">
    <w:abstractNumId w:val="23"/>
  </w:num>
  <w:num w:numId="7">
    <w:abstractNumId w:val="16"/>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4"/>
  </w:num>
  <w:num w:numId="38">
    <w:abstractNumId w:val="6"/>
  </w:num>
  <w:num w:numId="39">
    <w:abstractNumId w:val="38"/>
  </w:num>
  <w:num w:numId="40">
    <w:abstractNumId w:val="37"/>
  </w:num>
  <w:num w:numId="41">
    <w:abstractNumId w:val="5"/>
  </w:num>
  <w:num w:numId="42">
    <w:abstractNumId w:val="24"/>
    <w:lvlOverride w:ilvl="0">
      <w:startOverride w:val="1"/>
    </w:lvlOverride>
  </w:num>
  <w:num w:numId="43">
    <w:abstractNumId w:val="24"/>
    <w:lvlOverride w:ilvl="0">
      <w:lvl w:ilvl="0">
        <w:start w:val="1"/>
        <w:numFmt w:val="decimal"/>
        <w:lvlText w:val="%1"/>
        <w:legacy w:legacy="1" w:legacySpace="0" w:legacyIndent="360"/>
        <w:lvlJc w:val="left"/>
        <w:pPr>
          <w:ind w:left="0" w:firstLine="0"/>
        </w:pPr>
        <w:rPr>
          <w:rFonts w:ascii="Arial" w:hAnsi="Arial" w:cs="Arial" w:hint="default"/>
        </w:rPr>
      </w:lvl>
    </w:lvlOverride>
  </w:num>
  <w:num w:numId="44">
    <w:abstractNumId w:val="24"/>
    <w:lvlOverride w:ilvl="0">
      <w:lvl w:ilvl="0">
        <w:start w:val="1"/>
        <w:numFmt w:val="decimal"/>
        <w:lvlText w:val="%1"/>
        <w:legacy w:legacy="1" w:legacySpace="0" w:legacyIndent="360"/>
        <w:lvlJc w:val="left"/>
        <w:pPr>
          <w:ind w:left="0" w:firstLine="0"/>
        </w:pPr>
        <w:rPr>
          <w:rFonts w:ascii="Arial" w:hAnsi="Arial" w:cs="Arial" w:hint="default"/>
        </w:rPr>
      </w:lvl>
    </w:lvlOverride>
  </w:num>
  <w:num w:numId="45">
    <w:abstractNumId w:val="24"/>
    <w:lvlOverride w:ilvl="0">
      <w:lvl w:ilvl="0">
        <w:start w:val="1"/>
        <w:numFmt w:val="decimal"/>
        <w:lvlText w:val="%1"/>
        <w:legacy w:legacy="1" w:legacySpace="0" w:legacyIndent="360"/>
        <w:lvlJc w:val="left"/>
        <w:pPr>
          <w:ind w:left="0" w:firstLine="0"/>
        </w:pPr>
        <w:rPr>
          <w:rFonts w:ascii="Arial" w:hAnsi="Arial" w:cs="Arial" w:hint="default"/>
        </w:rPr>
      </w:lvl>
    </w:lvlOverride>
  </w:num>
  <w:num w:numId="46">
    <w:abstractNumId w:val="24"/>
    <w:lvlOverride w:ilvl="0">
      <w:lvl w:ilvl="0">
        <w:start w:val="1"/>
        <w:numFmt w:val="decimal"/>
        <w:lvlText w:val="%1"/>
        <w:legacy w:legacy="1" w:legacySpace="0" w:legacyIndent="360"/>
        <w:lvlJc w:val="left"/>
        <w:pPr>
          <w:ind w:left="0" w:firstLine="0"/>
        </w:pPr>
        <w:rPr>
          <w:rFonts w:ascii="Arial" w:hAnsi="Arial" w:cs="Arial" w:hint="default"/>
        </w:rPr>
      </w:lvl>
    </w:lvlOverride>
  </w:num>
  <w:num w:numId="47">
    <w:abstractNumId w:val="24"/>
    <w:lvlOverride w:ilvl="0">
      <w:lvl w:ilvl="0">
        <w:start w:val="1"/>
        <w:numFmt w:val="decimal"/>
        <w:lvlText w:val="%1"/>
        <w:legacy w:legacy="1" w:legacySpace="0" w:legacyIndent="360"/>
        <w:lvlJc w:val="left"/>
        <w:pPr>
          <w:ind w:left="0" w:firstLine="0"/>
        </w:pPr>
        <w:rPr>
          <w:rFonts w:ascii="Arial" w:hAnsi="Arial" w:cs="Arial" w:hint="default"/>
        </w:rPr>
      </w:lvl>
    </w:lvlOverride>
  </w:num>
  <w:num w:numId="48">
    <w:abstractNumId w:val="24"/>
    <w:lvlOverride w:ilvl="0">
      <w:lvl w:ilvl="0">
        <w:start w:val="1"/>
        <w:numFmt w:val="decimal"/>
        <w:lvlText w:val="%1"/>
        <w:legacy w:legacy="1" w:legacySpace="0" w:legacyIndent="360"/>
        <w:lvlJc w:val="left"/>
        <w:pPr>
          <w:ind w:left="0" w:firstLine="0"/>
        </w:pPr>
        <w:rPr>
          <w:rFonts w:ascii="Arial" w:hAnsi="Arial" w:cs="Arial" w:hint="default"/>
        </w:rPr>
      </w:lvl>
    </w:lvlOverride>
  </w:num>
  <w:num w:numId="49">
    <w:abstractNumId w:val="24"/>
    <w:lvlOverride w:ilvl="0">
      <w:lvl w:ilvl="0">
        <w:start w:val="1"/>
        <w:numFmt w:val="decimal"/>
        <w:lvlText w:val="%1"/>
        <w:legacy w:legacy="1" w:legacySpace="0" w:legacyIndent="360"/>
        <w:lvlJc w:val="left"/>
        <w:pPr>
          <w:ind w:left="0" w:firstLine="0"/>
        </w:pPr>
        <w:rPr>
          <w:rFonts w:ascii="Arial" w:hAnsi="Arial" w:cs="Arial" w:hint="default"/>
        </w:rPr>
      </w:lvl>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54AAD"/>
    <w:rsid w:val="0004156F"/>
    <w:rsid w:val="000A47AC"/>
    <w:rsid w:val="00115AF4"/>
    <w:rsid w:val="00142CFF"/>
    <w:rsid w:val="001438A6"/>
    <w:rsid w:val="00176468"/>
    <w:rsid w:val="001B551C"/>
    <w:rsid w:val="002133B3"/>
    <w:rsid w:val="002222B2"/>
    <w:rsid w:val="00256F48"/>
    <w:rsid w:val="002F1CE6"/>
    <w:rsid w:val="00321A01"/>
    <w:rsid w:val="00334D69"/>
    <w:rsid w:val="003509C2"/>
    <w:rsid w:val="00354AAD"/>
    <w:rsid w:val="003C04B4"/>
    <w:rsid w:val="003F2400"/>
    <w:rsid w:val="003F381B"/>
    <w:rsid w:val="0041196E"/>
    <w:rsid w:val="00417503"/>
    <w:rsid w:val="0043766F"/>
    <w:rsid w:val="00465343"/>
    <w:rsid w:val="00490D68"/>
    <w:rsid w:val="004C3B96"/>
    <w:rsid w:val="00534F3A"/>
    <w:rsid w:val="00563F05"/>
    <w:rsid w:val="00570235"/>
    <w:rsid w:val="005E615A"/>
    <w:rsid w:val="005F3ED5"/>
    <w:rsid w:val="00610BB8"/>
    <w:rsid w:val="00657F28"/>
    <w:rsid w:val="006F13F4"/>
    <w:rsid w:val="007028C1"/>
    <w:rsid w:val="00736DDE"/>
    <w:rsid w:val="007479BB"/>
    <w:rsid w:val="00795A6E"/>
    <w:rsid w:val="00835159"/>
    <w:rsid w:val="00870279"/>
    <w:rsid w:val="00872131"/>
    <w:rsid w:val="008D484C"/>
    <w:rsid w:val="00921A53"/>
    <w:rsid w:val="00A23E8F"/>
    <w:rsid w:val="00A45027"/>
    <w:rsid w:val="00A47292"/>
    <w:rsid w:val="00A80489"/>
    <w:rsid w:val="00AC0AF6"/>
    <w:rsid w:val="00B3057B"/>
    <w:rsid w:val="00B56820"/>
    <w:rsid w:val="00B63234"/>
    <w:rsid w:val="00B97B80"/>
    <w:rsid w:val="00BB2FF4"/>
    <w:rsid w:val="00BB3F68"/>
    <w:rsid w:val="00BC7E9B"/>
    <w:rsid w:val="00C13235"/>
    <w:rsid w:val="00C8078B"/>
    <w:rsid w:val="00C92D70"/>
    <w:rsid w:val="00CD7388"/>
    <w:rsid w:val="00DD4F69"/>
    <w:rsid w:val="00E00818"/>
    <w:rsid w:val="00E43FAF"/>
    <w:rsid w:val="00E80074"/>
    <w:rsid w:val="00E87629"/>
    <w:rsid w:val="00EA00D3"/>
    <w:rsid w:val="00EB460B"/>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781340360">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8C4E9-5FE3-464D-A2DE-AA10434A69DC}"/>
</file>

<file path=customXml/itemProps2.xml><?xml version="1.0" encoding="utf-8"?>
<ds:datastoreItem xmlns:ds="http://schemas.openxmlformats.org/officeDocument/2006/customXml" ds:itemID="{9DFA4D18-295F-4CD8-9137-3CB1B9B03B2D}"/>
</file>

<file path=customXml/itemProps3.xml><?xml version="1.0" encoding="utf-8"?>
<ds:datastoreItem xmlns:ds="http://schemas.openxmlformats.org/officeDocument/2006/customXml" ds:itemID="{81C6C566-CA56-4A54-B24A-70CD762919B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18</TotalTime>
  <Pages>2</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2009-02-17T19:41:00Z</cp:lastPrinted>
  <dcterms:created xsi:type="dcterms:W3CDTF">2009-01-28T21:04:00Z</dcterms:created>
  <dcterms:modified xsi:type="dcterms:W3CDTF">2009-02-17T19:41:00Z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1472800</vt:r8>
  </property>
</Properties>
</file>